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3BD7" w:rsidRPr="00D63BD7" w:rsidRDefault="00D63BD7" w:rsidP="00D63BD7">
      <w:pPr>
        <w:jc w:val="center"/>
        <w:rPr>
          <w:sz w:val="96"/>
        </w:rPr>
      </w:pPr>
      <w:r w:rsidRPr="00D63BD7">
        <w:rPr>
          <w:sz w:val="96"/>
        </w:rPr>
        <w:t>Plan for arbeid mot mobbing i Snarum Barnehage</w:t>
      </w:r>
    </w:p>
    <w:p w:rsidR="00D63BD7" w:rsidRPr="00D63BD7" w:rsidRDefault="00D63BD7" w:rsidP="00D63BD7">
      <w:pPr>
        <w:rPr>
          <w:sz w:val="96"/>
        </w:rPr>
      </w:pPr>
      <w:r w:rsidRPr="00D63BD7">
        <w:rPr>
          <w:sz w:val="96"/>
        </w:rPr>
        <w:br w:type="page"/>
      </w:r>
    </w:p>
    <w:sdt>
      <w:sdtPr>
        <w:id w:val="-1826041512"/>
        <w:docPartObj>
          <w:docPartGallery w:val="Table of Contents"/>
          <w:docPartUnique/>
        </w:docPartObj>
      </w:sdtPr>
      <w:sdtContent>
        <w:p w:rsidR="00D63BD7" w:rsidRPr="00D63BD7" w:rsidRDefault="00D63BD7" w:rsidP="00D63BD7">
          <w:pPr>
            <w:keepNext/>
            <w:keepLines/>
            <w:spacing w:before="480" w:after="0" w:line="276" w:lineRule="auto"/>
            <w:rPr>
              <w:rFonts w:asciiTheme="majorHAnsi" w:eastAsiaTheme="majorEastAsia" w:hAnsiTheme="majorHAnsi" w:cstheme="majorBidi"/>
              <w:b/>
              <w:bCs/>
              <w:sz w:val="28"/>
              <w:szCs w:val="28"/>
              <w:lang w:eastAsia="nb-NO"/>
            </w:rPr>
          </w:pPr>
          <w:r w:rsidRPr="00D63BD7">
            <w:rPr>
              <w:rFonts w:asciiTheme="majorHAnsi" w:eastAsiaTheme="majorEastAsia" w:hAnsiTheme="majorHAnsi" w:cstheme="majorBidi"/>
              <w:b/>
              <w:bCs/>
              <w:sz w:val="28"/>
              <w:szCs w:val="28"/>
              <w:lang w:eastAsia="nb-NO"/>
            </w:rPr>
            <w:t>Innhold</w:t>
          </w:r>
        </w:p>
        <w:p w:rsidR="00D63BD7" w:rsidRPr="00D63BD7" w:rsidRDefault="00D63BD7" w:rsidP="00D63BD7">
          <w:pPr>
            <w:tabs>
              <w:tab w:val="right" w:leader="dot" w:pos="9062"/>
            </w:tabs>
            <w:spacing w:after="100" w:line="276" w:lineRule="auto"/>
            <w:rPr>
              <w:rFonts w:eastAsiaTheme="minorEastAsia"/>
              <w:noProof/>
              <w:lang w:eastAsia="nb-NO"/>
            </w:rPr>
          </w:pPr>
          <w:r w:rsidRPr="00D63BD7">
            <w:fldChar w:fldCharType="begin"/>
          </w:r>
          <w:r w:rsidRPr="00D63BD7">
            <w:instrText xml:space="preserve"> TOC \o "1-3" \h \z \u </w:instrText>
          </w:r>
          <w:r w:rsidRPr="00D63BD7">
            <w:fldChar w:fldCharType="separate"/>
          </w:r>
          <w:hyperlink r:id="rId5" w:anchor="_Toc510633329" w:history="1">
            <w:r w:rsidRPr="00D63BD7">
              <w:rPr>
                <w:noProof/>
                <w:color w:val="0563C1" w:themeColor="hyperlink"/>
                <w:u w:val="single"/>
              </w:rPr>
              <w:t>Innledning</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_Toc510633329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3</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rPr>
              <w:rFonts w:eastAsiaTheme="minorEastAsia"/>
              <w:noProof/>
              <w:lang w:eastAsia="nb-NO"/>
            </w:rPr>
          </w:pPr>
          <w:hyperlink r:id="rId6" w:anchor="_Toc510633330" w:history="1">
            <w:r w:rsidRPr="00D63BD7">
              <w:rPr>
                <w:noProof/>
                <w:color w:val="0563C1" w:themeColor="hyperlink"/>
                <w:u w:val="single"/>
              </w:rPr>
              <w:t>Hva er krenkelser og mobbing?</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_Toc510633330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4</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7" w:anchor="_Toc510633331" w:history="1">
            <w:r w:rsidRPr="00D63BD7">
              <w:rPr>
                <w:noProof/>
                <w:color w:val="0563C1" w:themeColor="hyperlink"/>
                <w:u w:val="single"/>
              </w:rPr>
              <w:t>Hva er en krenkelse?</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_Toc510633331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4</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8" w:anchor="_Toc510633332" w:history="1">
            <w:r w:rsidRPr="00D63BD7">
              <w:rPr>
                <w:noProof/>
                <w:color w:val="0563C1" w:themeColor="hyperlink"/>
                <w:u w:val="single"/>
              </w:rPr>
              <w:t>Hva er mobbing?</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_Toc510633332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4</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440"/>
            <w:rPr>
              <w:rFonts w:eastAsiaTheme="minorEastAsia"/>
              <w:noProof/>
              <w:lang w:eastAsia="nb-NO"/>
            </w:rPr>
          </w:pPr>
          <w:hyperlink r:id="rId9" w:anchor="_Toc510633333" w:history="1">
            <w:r w:rsidRPr="00D63BD7">
              <w:rPr>
                <w:rFonts w:eastAsia="Times New Roman"/>
                <w:noProof/>
                <w:color w:val="0563C1" w:themeColor="hyperlink"/>
                <w:u w:val="single"/>
                <w:lang w:eastAsia="nb-NO"/>
              </w:rPr>
              <w:t>Fysisk mobbing:</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_Toc510633333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4</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440"/>
            <w:rPr>
              <w:rFonts w:eastAsiaTheme="minorEastAsia"/>
              <w:noProof/>
              <w:lang w:eastAsia="nb-NO"/>
            </w:rPr>
          </w:pPr>
          <w:hyperlink r:id="rId10" w:anchor="_Toc510633334" w:history="1">
            <w:r w:rsidRPr="00D63BD7">
              <w:rPr>
                <w:rFonts w:eastAsia="Times New Roman"/>
                <w:noProof/>
                <w:color w:val="0563C1" w:themeColor="hyperlink"/>
                <w:u w:val="single"/>
                <w:lang w:eastAsia="nb-NO"/>
              </w:rPr>
              <w:t>Psykisk mobbing:</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_Toc510633334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4</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440"/>
            <w:rPr>
              <w:rFonts w:eastAsiaTheme="minorEastAsia"/>
              <w:noProof/>
              <w:lang w:eastAsia="nb-NO"/>
            </w:rPr>
          </w:pPr>
          <w:hyperlink r:id="rId11" w:anchor="_Toc510633335" w:history="1">
            <w:r w:rsidRPr="00D63BD7">
              <w:rPr>
                <w:rFonts w:eastAsia="Times New Roman"/>
                <w:noProof/>
                <w:color w:val="0563C1" w:themeColor="hyperlink"/>
                <w:u w:val="single"/>
                <w:lang w:eastAsia="nb-NO"/>
              </w:rPr>
              <w:t>Verbal mobbing:</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_Toc510633335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4</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12" w:anchor="_Toc510633336" w:history="1">
            <w:r w:rsidRPr="00D63BD7">
              <w:rPr>
                <w:rFonts w:eastAsia="Times New Roman"/>
                <w:noProof/>
                <w:color w:val="0563C1" w:themeColor="hyperlink"/>
                <w:u w:val="single"/>
                <w:lang w:eastAsia="nb-NO"/>
              </w:rPr>
              <w:t>Hva kjennetegner de som mobber?</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_Toc510633336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4</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13" w:anchor="_Toc510633337" w:history="1">
            <w:r w:rsidRPr="00D63BD7">
              <w:rPr>
                <w:rFonts w:eastAsia="Times New Roman"/>
                <w:noProof/>
                <w:color w:val="0563C1" w:themeColor="hyperlink"/>
                <w:u w:val="single"/>
                <w:lang w:eastAsia="nb-NO"/>
              </w:rPr>
              <w:t>Hva kjennetegner de som blir mobbet?</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_Toc510633337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5</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rPr>
              <w:rFonts w:eastAsiaTheme="minorEastAsia"/>
              <w:noProof/>
              <w:lang w:eastAsia="nb-NO"/>
            </w:rPr>
          </w:pPr>
          <w:hyperlink r:id="rId14" w:anchor="_Toc510633338" w:history="1">
            <w:r w:rsidRPr="00D63BD7">
              <w:rPr>
                <w:rFonts w:eastAsia="Times New Roman"/>
                <w:noProof/>
                <w:color w:val="0563C1" w:themeColor="hyperlink"/>
                <w:u w:val="single"/>
                <w:lang w:eastAsia="nb-NO"/>
              </w:rPr>
              <w:t>Forebyggende arbeid</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_Toc510633338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5</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rPr>
              <w:rFonts w:eastAsiaTheme="minorEastAsia"/>
              <w:noProof/>
              <w:lang w:eastAsia="nb-NO"/>
            </w:rPr>
          </w:pPr>
          <w:hyperlink r:id="rId15" w:anchor="_Toc510633339" w:history="1">
            <w:r w:rsidRPr="00D63BD7">
              <w:rPr>
                <w:noProof/>
                <w:color w:val="0563C1" w:themeColor="hyperlink"/>
                <w:u w:val="single"/>
                <w:lang w:eastAsia="nb-NO"/>
              </w:rPr>
              <w:t>Hvordan forebygge mobbing</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_Toc510633339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6</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16" w:anchor="_Toc510633340" w:history="1">
            <w:r w:rsidRPr="00D63BD7">
              <w:rPr>
                <w:noProof/>
                <w:color w:val="0563C1" w:themeColor="hyperlink"/>
                <w:u w:val="single"/>
                <w:lang w:eastAsia="nb-NO"/>
              </w:rPr>
              <w:t>Forebyggende tiltak har som mål:</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_Toc510633340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6</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17" w:anchor="_Toc510633341" w:history="1">
            <w:r w:rsidRPr="00D63BD7">
              <w:rPr>
                <w:noProof/>
                <w:color w:val="0563C1" w:themeColor="hyperlink"/>
                <w:u w:val="single"/>
                <w:lang w:eastAsia="nb-NO"/>
              </w:rPr>
              <w:t>Forebyggende tiltak i barnehagen</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_Toc510633341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6</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rPr>
              <w:rFonts w:eastAsiaTheme="minorEastAsia"/>
              <w:noProof/>
              <w:lang w:eastAsia="nb-NO"/>
            </w:rPr>
          </w:pPr>
          <w:hyperlink r:id="rId18" w:anchor="_Toc510633342" w:history="1">
            <w:r w:rsidRPr="00D63BD7">
              <w:rPr>
                <w:noProof/>
                <w:color w:val="0563C1" w:themeColor="hyperlink"/>
                <w:u w:val="single"/>
              </w:rPr>
              <w:t>Mobbeplan</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_Toc510633342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7</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19" w:anchor="_Toc510633343" w:history="1">
            <w:r w:rsidRPr="00D63BD7">
              <w:rPr>
                <w:noProof/>
                <w:color w:val="0563C1" w:themeColor="hyperlink"/>
                <w:u w:val="single"/>
              </w:rPr>
              <w:t>Hvordan kan vi oppdage mobbing-utestenging:</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_Toc510633343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7</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20" w:anchor="_Toc510633344" w:history="1">
            <w:r w:rsidRPr="00D63BD7">
              <w:rPr>
                <w:noProof/>
                <w:color w:val="0563C1" w:themeColor="hyperlink"/>
                <w:u w:val="single"/>
              </w:rPr>
              <w:t>Når mobbing oppstår – hva gjør vi?</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_Toc510633344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7</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21" w:anchor="_Toc510633345" w:history="1">
            <w:r w:rsidRPr="00D63BD7">
              <w:rPr>
                <w:noProof/>
                <w:color w:val="0563C1" w:themeColor="hyperlink"/>
                <w:u w:val="single"/>
              </w:rPr>
              <w:t>Skjema – tiltak når mobbing oppstår</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_Toc510633345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9</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22" w:anchor="_Toc510633346" w:history="1">
            <w:r w:rsidRPr="00D63BD7">
              <w:rPr>
                <w:noProof/>
                <w:color w:val="0563C1" w:themeColor="hyperlink"/>
                <w:u w:val="single"/>
              </w:rPr>
              <w:t>Skjema - Referat fra møte vedrørende mobbing i barnehagen.</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_Toc510633346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10</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ind w:left="220"/>
            <w:rPr>
              <w:rFonts w:eastAsiaTheme="minorEastAsia"/>
              <w:noProof/>
              <w:lang w:eastAsia="nb-NO"/>
            </w:rPr>
          </w:pPr>
          <w:hyperlink r:id="rId23" w:anchor="_Toc510633347" w:history="1">
            <w:r w:rsidRPr="00D63BD7">
              <w:rPr>
                <w:noProof/>
                <w:color w:val="0563C1" w:themeColor="hyperlink"/>
                <w:u w:val="single"/>
              </w:rPr>
              <w:t>Observasjon skjema av miljøet i barnehagen</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_Toc510633347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11</w:t>
            </w:r>
            <w:r w:rsidRPr="00D63BD7">
              <w:rPr>
                <w:noProof/>
                <w:webHidden/>
                <w:color w:val="0563C1" w:themeColor="hyperlink"/>
                <w:u w:val="single"/>
              </w:rPr>
              <w:fldChar w:fldCharType="end"/>
            </w:r>
          </w:hyperlink>
        </w:p>
        <w:p w:rsidR="00D63BD7" w:rsidRPr="00D63BD7" w:rsidRDefault="00D63BD7" w:rsidP="00D63BD7">
          <w:pPr>
            <w:tabs>
              <w:tab w:val="right" w:leader="dot" w:pos="9062"/>
            </w:tabs>
            <w:spacing w:after="100" w:line="276" w:lineRule="auto"/>
            <w:rPr>
              <w:rFonts w:eastAsiaTheme="minorEastAsia"/>
              <w:noProof/>
              <w:lang w:eastAsia="nb-NO"/>
            </w:rPr>
          </w:pPr>
          <w:hyperlink r:id="rId24" w:anchor="_Toc510633348" w:history="1">
            <w:r w:rsidRPr="00D63BD7">
              <w:rPr>
                <w:noProof/>
                <w:color w:val="0563C1" w:themeColor="hyperlink"/>
                <w:u w:val="single"/>
              </w:rPr>
              <w:t>Litteratur</w:t>
            </w:r>
            <w:r w:rsidRPr="00D63BD7">
              <w:rPr>
                <w:noProof/>
                <w:webHidden/>
                <w:color w:val="0563C1" w:themeColor="hyperlink"/>
                <w:u w:val="single"/>
              </w:rPr>
              <w:tab/>
            </w:r>
            <w:r w:rsidRPr="00D63BD7">
              <w:rPr>
                <w:noProof/>
                <w:webHidden/>
                <w:color w:val="0563C1" w:themeColor="hyperlink"/>
                <w:u w:val="single"/>
              </w:rPr>
              <w:fldChar w:fldCharType="begin"/>
            </w:r>
            <w:r w:rsidRPr="00D63BD7">
              <w:rPr>
                <w:noProof/>
                <w:webHidden/>
                <w:color w:val="0563C1" w:themeColor="hyperlink"/>
                <w:u w:val="single"/>
              </w:rPr>
              <w:instrText xml:space="preserve"> PAGEREF _Toc510633348 \h </w:instrText>
            </w:r>
            <w:r w:rsidRPr="00D63BD7">
              <w:rPr>
                <w:noProof/>
                <w:webHidden/>
                <w:color w:val="0563C1" w:themeColor="hyperlink"/>
                <w:u w:val="single"/>
              </w:rPr>
            </w:r>
            <w:r w:rsidRPr="00D63BD7">
              <w:rPr>
                <w:noProof/>
                <w:webHidden/>
                <w:color w:val="0563C1" w:themeColor="hyperlink"/>
                <w:u w:val="single"/>
              </w:rPr>
              <w:fldChar w:fldCharType="separate"/>
            </w:r>
            <w:r>
              <w:rPr>
                <w:noProof/>
                <w:webHidden/>
                <w:color w:val="0563C1" w:themeColor="hyperlink"/>
                <w:u w:val="single"/>
              </w:rPr>
              <w:t>12</w:t>
            </w:r>
            <w:r w:rsidRPr="00D63BD7">
              <w:rPr>
                <w:noProof/>
                <w:webHidden/>
                <w:color w:val="0563C1" w:themeColor="hyperlink"/>
                <w:u w:val="single"/>
              </w:rPr>
              <w:fldChar w:fldCharType="end"/>
            </w:r>
          </w:hyperlink>
        </w:p>
        <w:p w:rsidR="00D63BD7" w:rsidRPr="00D63BD7" w:rsidRDefault="00D63BD7" w:rsidP="00D63BD7">
          <w:r w:rsidRPr="00D63BD7">
            <w:rPr>
              <w:b/>
              <w:bCs/>
            </w:rPr>
            <w:fldChar w:fldCharType="end"/>
          </w:r>
        </w:p>
      </w:sdtContent>
    </w:sdt>
    <w:p w:rsidR="00D63BD7" w:rsidRPr="00D63BD7" w:rsidRDefault="00D63BD7" w:rsidP="00D63BD7">
      <w:pPr>
        <w:rPr>
          <w:sz w:val="32"/>
        </w:rPr>
      </w:pPr>
      <w:r w:rsidRPr="00D63BD7">
        <w:rPr>
          <w:sz w:val="32"/>
        </w:rPr>
        <w:br w:type="page"/>
      </w:r>
    </w:p>
    <w:p w:rsidR="00D63BD7" w:rsidRPr="00D63BD7" w:rsidRDefault="00D63BD7" w:rsidP="00D63BD7">
      <w:pPr>
        <w:keepNext/>
        <w:keepLines/>
        <w:spacing w:before="480" w:after="0" w:line="276" w:lineRule="auto"/>
        <w:outlineLvl w:val="0"/>
        <w:rPr>
          <w:rFonts w:asciiTheme="majorHAnsi" w:eastAsiaTheme="majorEastAsia" w:hAnsiTheme="majorHAnsi" w:cstheme="majorBidi"/>
          <w:b/>
          <w:bCs/>
          <w:sz w:val="28"/>
          <w:szCs w:val="28"/>
        </w:rPr>
      </w:pPr>
      <w:bookmarkStart w:id="0" w:name="_Toc510633329"/>
      <w:r w:rsidRPr="00D63BD7">
        <w:rPr>
          <w:rFonts w:asciiTheme="majorHAnsi" w:eastAsiaTheme="majorEastAsia" w:hAnsiTheme="majorHAnsi" w:cstheme="majorBidi"/>
          <w:b/>
          <w:bCs/>
          <w:sz w:val="28"/>
          <w:szCs w:val="28"/>
        </w:rPr>
        <w:lastRenderedPageBreak/>
        <w:t>Innledning</w:t>
      </w:r>
      <w:bookmarkEnd w:id="0"/>
    </w:p>
    <w:p w:rsidR="00D63BD7" w:rsidRPr="00D63BD7" w:rsidRDefault="00D63BD7" w:rsidP="00D63BD7"/>
    <w:p w:rsidR="00D63BD7" w:rsidRPr="00D63BD7" w:rsidRDefault="00D63BD7" w:rsidP="00D63BD7">
      <w:pPr>
        <w:rPr>
          <w:sz w:val="24"/>
          <w:szCs w:val="24"/>
        </w:rPr>
      </w:pPr>
      <w:r w:rsidRPr="00D63BD7">
        <w:rPr>
          <w:sz w:val="24"/>
          <w:szCs w:val="24"/>
        </w:rPr>
        <w:t xml:space="preserve">Vi i Snarum barnehage har utarbeidet vår mobbeplan med utgangspunkt i Modum kommune sin mobbeplan, rammeplan og barnehageloven. </w:t>
      </w:r>
    </w:p>
    <w:p w:rsidR="00D63BD7" w:rsidRPr="00D63BD7" w:rsidRDefault="00D63BD7" w:rsidP="00D63BD7">
      <w:pPr>
        <w:rPr>
          <w:sz w:val="24"/>
          <w:szCs w:val="24"/>
        </w:rPr>
      </w:pPr>
      <w:r w:rsidRPr="00D63BD7">
        <w:rPr>
          <w:sz w:val="24"/>
          <w:szCs w:val="24"/>
        </w:rPr>
        <w:t xml:space="preserve">Vi vil bruke denne planen aktivt i barnehagehverdagen, og gjennom året. Det er viktig at alle ansatte har kjennskap til hva som står i denne planen, og bruker den aktivt. Denne mobbeplanen vil være tilgjengelig for avdelingen til </w:t>
      </w:r>
      <w:proofErr w:type="spellStart"/>
      <w:r w:rsidRPr="00D63BD7">
        <w:rPr>
          <w:sz w:val="24"/>
          <w:szCs w:val="24"/>
        </w:rPr>
        <w:t>en hver</w:t>
      </w:r>
      <w:proofErr w:type="spellEnd"/>
      <w:r w:rsidRPr="00D63BD7">
        <w:rPr>
          <w:sz w:val="24"/>
          <w:szCs w:val="24"/>
        </w:rPr>
        <w:t xml:space="preserve"> tid, slik at personalet vet hva som skal gjøres, om mobbing oppstår. </w:t>
      </w:r>
    </w:p>
    <w:p w:rsidR="00D63BD7" w:rsidRPr="00D63BD7" w:rsidRDefault="00D63BD7" w:rsidP="00D63BD7">
      <w:pPr>
        <w:rPr>
          <w:sz w:val="24"/>
          <w:szCs w:val="24"/>
        </w:rPr>
      </w:pPr>
    </w:p>
    <w:p w:rsidR="00D63BD7" w:rsidRPr="00D63BD7" w:rsidRDefault="00D63BD7" w:rsidP="00D63BD7">
      <w:pPr>
        <w:rPr>
          <w:sz w:val="24"/>
          <w:szCs w:val="24"/>
        </w:rPr>
      </w:pPr>
      <w:r w:rsidRPr="00D63BD7">
        <w:rPr>
          <w:sz w:val="24"/>
          <w:szCs w:val="24"/>
        </w:rPr>
        <w:t xml:space="preserve">Modumbarnehagens felles satsning handler om å støtte barn til økt livsmestring nå og for framtiden. Det handler om å ruste barnet til å inneha kompetanse så det kan håndtere utfordringene som kommer. Barnehagene skal bidra til at barna får et godt fundament for å mestre livet videre ved å jobbe med grunnleggende faktorer som livsmestring, psykisk og fysisk helse og sosial og emosjonell kompetanse. Den skal også bidra til at barna, i fellesskap med andre, utvikler positiv selvfølelse og tro på egne evner.  (Styringsdokument for barnehagene). Rammeplanen sier at barnehagen skal bidra til barnas trivsel, livsglede, mestring og følelse av egenverd og forebygge krenkelser og mobbing. </w:t>
      </w:r>
    </w:p>
    <w:p w:rsidR="00D63BD7" w:rsidRPr="00D63BD7" w:rsidRDefault="00D63BD7" w:rsidP="00D63BD7">
      <w:pPr>
        <w:jc w:val="right"/>
        <w:rPr>
          <w:sz w:val="24"/>
          <w:szCs w:val="24"/>
        </w:rPr>
      </w:pPr>
      <w:r w:rsidRPr="00D63BD7">
        <w:rPr>
          <w:sz w:val="24"/>
          <w:szCs w:val="24"/>
        </w:rPr>
        <w:t>(plan for arbeid mot mobbing, Modum Kommune)</w:t>
      </w:r>
    </w:p>
    <w:p w:rsidR="00D63BD7" w:rsidRPr="00D63BD7" w:rsidRDefault="00D63BD7" w:rsidP="00D63BD7">
      <w:pPr>
        <w:rPr>
          <w:sz w:val="24"/>
          <w:szCs w:val="24"/>
        </w:rPr>
      </w:pPr>
      <w:r w:rsidRPr="00D63BD7">
        <w:rPr>
          <w:sz w:val="24"/>
          <w:szCs w:val="24"/>
        </w:rPr>
        <w:t xml:space="preserve"> </w:t>
      </w:r>
    </w:p>
    <w:p w:rsidR="00D63BD7" w:rsidRPr="00D63BD7" w:rsidRDefault="00D63BD7" w:rsidP="00D63BD7">
      <w:pPr>
        <w:rPr>
          <w:sz w:val="24"/>
          <w:szCs w:val="24"/>
        </w:rPr>
      </w:pPr>
      <w:r w:rsidRPr="00D63BD7">
        <w:rPr>
          <w:b/>
          <w:sz w:val="24"/>
          <w:szCs w:val="24"/>
        </w:rPr>
        <w:t>Lovgrunnlag for retten til et oppvekst- og læringsmiljø uten mobbing</w:t>
      </w:r>
      <w:r w:rsidRPr="00D63BD7">
        <w:rPr>
          <w:sz w:val="24"/>
          <w:szCs w:val="24"/>
        </w:rPr>
        <w:t xml:space="preserve"> </w:t>
      </w:r>
      <w:r w:rsidRPr="00D63BD7">
        <w:rPr>
          <w:sz w:val="24"/>
          <w:szCs w:val="24"/>
        </w:rPr>
        <w:br/>
        <w:t xml:space="preserve">Barnehageloven sier: Barnehagen skal møte barna med tillit og respekt, og anerkjenne barndommens egenverdi. Den skal bidra til trivsel og glede i lek og læring, og være et utfordrende og trygt sted for fellesskap og vennskap. Barnehagen skal fremme demokrati og likestilling og motarbeide alle former for diskriminering. (Barnehageloven §1) </w:t>
      </w:r>
    </w:p>
    <w:p w:rsidR="00D63BD7" w:rsidRPr="00D63BD7" w:rsidRDefault="00D63BD7" w:rsidP="00D63BD7">
      <w:pPr>
        <w:rPr>
          <w:sz w:val="24"/>
          <w:szCs w:val="24"/>
        </w:rPr>
      </w:pPr>
    </w:p>
    <w:p w:rsidR="00D63BD7" w:rsidRPr="00D63BD7" w:rsidRDefault="00D63BD7" w:rsidP="00D63BD7">
      <w:pPr>
        <w:rPr>
          <w:sz w:val="24"/>
          <w:szCs w:val="24"/>
        </w:rPr>
      </w:pPr>
    </w:p>
    <w:p w:rsidR="00D63BD7" w:rsidRPr="00D63BD7" w:rsidRDefault="00D63BD7" w:rsidP="00D63BD7">
      <w:pPr>
        <w:rPr>
          <w:sz w:val="24"/>
          <w:szCs w:val="24"/>
        </w:rPr>
      </w:pPr>
      <w:r w:rsidRPr="00D63BD7">
        <w:rPr>
          <w:sz w:val="24"/>
          <w:szCs w:val="24"/>
        </w:rPr>
        <w:br w:type="page"/>
      </w:r>
    </w:p>
    <w:p w:rsidR="00D63BD7" w:rsidRPr="00D63BD7" w:rsidRDefault="00D63BD7" w:rsidP="00D63BD7">
      <w:pPr>
        <w:keepNext/>
        <w:keepLines/>
        <w:spacing w:before="480" w:after="0" w:line="276" w:lineRule="auto"/>
        <w:outlineLvl w:val="0"/>
        <w:rPr>
          <w:rFonts w:asciiTheme="majorHAnsi" w:eastAsiaTheme="majorEastAsia" w:hAnsiTheme="majorHAnsi" w:cstheme="majorBidi"/>
          <w:b/>
          <w:bCs/>
          <w:sz w:val="28"/>
          <w:szCs w:val="28"/>
        </w:rPr>
      </w:pPr>
      <w:bookmarkStart w:id="1" w:name="_Toc510633330"/>
      <w:r w:rsidRPr="00D63BD7">
        <w:rPr>
          <w:rFonts w:asciiTheme="majorHAnsi" w:eastAsiaTheme="majorEastAsia" w:hAnsiTheme="majorHAnsi" w:cstheme="majorBidi"/>
          <w:b/>
          <w:bCs/>
          <w:sz w:val="28"/>
          <w:szCs w:val="28"/>
        </w:rPr>
        <w:lastRenderedPageBreak/>
        <w:t>Hva er krenkelser og mobbing?</w:t>
      </w:r>
      <w:bookmarkEnd w:id="1"/>
    </w:p>
    <w:p w:rsidR="00D63BD7" w:rsidRPr="00D63BD7" w:rsidRDefault="00D63BD7" w:rsidP="00D63BD7"/>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sz w:val="26"/>
          <w:szCs w:val="26"/>
        </w:rPr>
      </w:pPr>
      <w:bookmarkStart w:id="2" w:name="_Toc510633331"/>
      <w:r w:rsidRPr="00D63BD7">
        <w:rPr>
          <w:rFonts w:asciiTheme="majorHAnsi" w:eastAsiaTheme="majorEastAsia" w:hAnsiTheme="majorHAnsi" w:cstheme="majorBidi"/>
          <w:b/>
          <w:bCs/>
          <w:sz w:val="26"/>
          <w:szCs w:val="26"/>
        </w:rPr>
        <w:t>Hva er en krenkelse?</w:t>
      </w:r>
      <w:bookmarkEnd w:id="2"/>
    </w:p>
    <w:p w:rsidR="00D63BD7" w:rsidRPr="00D63BD7" w:rsidRDefault="00D63BD7" w:rsidP="00D63BD7">
      <w:pPr>
        <w:numPr>
          <w:ilvl w:val="0"/>
          <w:numId w:val="1"/>
        </w:numPr>
        <w:spacing w:after="0" w:line="240" w:lineRule="auto"/>
        <w:ind w:left="375"/>
        <w:rPr>
          <w:rFonts w:ascii="Verdana" w:eastAsia="Times New Roman" w:hAnsi="Verdana" w:cs="Times New Roman"/>
          <w:color w:val="363636"/>
          <w:sz w:val="21"/>
          <w:szCs w:val="21"/>
          <w:lang w:eastAsia="nb-NO"/>
        </w:rPr>
      </w:pPr>
      <w:r w:rsidRPr="00D63BD7">
        <w:rPr>
          <w:sz w:val="24"/>
        </w:rPr>
        <w:t xml:space="preserve">En krenkelse handler om at man blir «tråkket på» som menneske. Man får en følelse av å bli latterliggjort for den man er som </w:t>
      </w:r>
      <w:r w:rsidRPr="00D63BD7">
        <w:rPr>
          <w:sz w:val="24"/>
          <w:szCs w:val="24"/>
        </w:rPr>
        <w:t xml:space="preserve">individ, og blir ikke respektert. En person som blir krenket føler seg mindreverdig. </w:t>
      </w:r>
      <w:r w:rsidRPr="00D63BD7">
        <w:rPr>
          <w:sz w:val="24"/>
          <w:szCs w:val="24"/>
        </w:rPr>
        <w:br/>
        <w:t>Eks på krenkelser kan være:</w:t>
      </w:r>
      <w:r w:rsidRPr="00D63BD7">
        <w:rPr>
          <w:rFonts w:cstheme="minorHAnsi"/>
          <w:sz w:val="24"/>
          <w:szCs w:val="24"/>
        </w:rPr>
        <w:t xml:space="preserve"> </w:t>
      </w:r>
      <w:r w:rsidRPr="00D63BD7">
        <w:rPr>
          <w:rFonts w:eastAsia="Times New Roman" w:cstheme="minorHAnsi"/>
          <w:color w:val="363636"/>
          <w:sz w:val="24"/>
          <w:szCs w:val="24"/>
          <w:lang w:eastAsia="nb-NO"/>
        </w:rPr>
        <w:t>Uthengning, baksnakking og spredning av løgner, vold og fysiske overgrep, ødelegging og stjeling av ting, trusler og tulletrusler, ironi, sarkasmer, stemmeleie og herming, kallenavn som er negativt ment, kjefting, gi ordre og bestemme, stadig negative omtale, kommentarer og erting (</w:t>
      </w:r>
      <w:r w:rsidRPr="00D63BD7">
        <w:rPr>
          <w:sz w:val="24"/>
        </w:rPr>
        <w:t>www.godskole.no/mobbing-og-krenkende-atferd/</w:t>
      </w:r>
      <w:proofErr w:type="spellStart"/>
      <w:r w:rsidRPr="00D63BD7">
        <w:rPr>
          <w:sz w:val="24"/>
        </w:rPr>
        <w:t>hva-er-mobbing</w:t>
      </w:r>
      <w:proofErr w:type="spellEnd"/>
      <w:r w:rsidRPr="00D63BD7">
        <w:rPr>
          <w:sz w:val="24"/>
        </w:rPr>
        <w:t>)</w:t>
      </w:r>
    </w:p>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sz w:val="26"/>
          <w:szCs w:val="26"/>
        </w:rPr>
      </w:pPr>
      <w:bookmarkStart w:id="3" w:name="_Toc510633332"/>
      <w:r w:rsidRPr="00D63BD7">
        <w:rPr>
          <w:rFonts w:asciiTheme="majorHAnsi" w:eastAsiaTheme="majorEastAsia" w:hAnsiTheme="majorHAnsi" w:cstheme="majorBidi"/>
          <w:b/>
          <w:bCs/>
          <w:sz w:val="26"/>
          <w:szCs w:val="26"/>
        </w:rPr>
        <w:t>Hva er mobbing?</w:t>
      </w:r>
      <w:bookmarkEnd w:id="3"/>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«Mobbing er når en person gjentatte ganger over en viss tid blir utsatt for negative handlinger fra en eller flere personer. Det er en viss ubalanse i styrkeforholdet. Den som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blir utsatt for de negative handlingene har problemer med å forsvare seg og er ofte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hjelpeløs ovenfor den eller dem som plager han eller </w:t>
      </w:r>
      <w:proofErr w:type="gramStart"/>
      <w:r w:rsidRPr="00D63BD7">
        <w:rPr>
          <w:rFonts w:eastAsia="Times New Roman" w:cstheme="minorHAnsi"/>
          <w:sz w:val="24"/>
          <w:szCs w:val="24"/>
          <w:lang w:eastAsia="nb-NO"/>
        </w:rPr>
        <w:t>henne”(</w:t>
      </w:r>
      <w:proofErr w:type="gramEnd"/>
      <w:r w:rsidRPr="00D63BD7">
        <w:rPr>
          <w:rFonts w:eastAsia="Times New Roman" w:cstheme="minorHAnsi"/>
          <w:sz w:val="24"/>
          <w:szCs w:val="24"/>
          <w:lang w:eastAsia="nb-NO"/>
        </w:rPr>
        <w:t xml:space="preserve">Dan </w:t>
      </w:r>
      <w:proofErr w:type="spellStart"/>
      <w:r w:rsidRPr="00D63BD7">
        <w:rPr>
          <w:rFonts w:eastAsia="Times New Roman" w:cstheme="minorHAnsi"/>
          <w:sz w:val="24"/>
          <w:szCs w:val="24"/>
          <w:lang w:eastAsia="nb-NO"/>
        </w:rPr>
        <w:t>Olweus</w:t>
      </w:r>
      <w:proofErr w:type="spellEnd"/>
      <w:r w:rsidRPr="00D63BD7">
        <w:rPr>
          <w:rFonts w:eastAsia="Times New Roman" w:cstheme="minorHAnsi"/>
          <w:sz w:val="24"/>
          <w:szCs w:val="24"/>
          <w:lang w:eastAsia="nb-NO"/>
        </w:rPr>
        <w:t>).</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Tilfeldig erting og konflikter, og enkelttilfeller av slåssing, krangling og utestenging er ikke mobbing. Det må være et negativt mønster som foregår over tid. </w:t>
      </w:r>
    </w:p>
    <w:p w:rsidR="00D63BD7" w:rsidRPr="00D63BD7" w:rsidRDefault="00D63BD7" w:rsidP="00D63BD7">
      <w:pPr>
        <w:spacing w:after="0" w:line="240" w:lineRule="auto"/>
        <w:rPr>
          <w:rFonts w:eastAsia="Times New Roman" w:cstheme="minorHAnsi"/>
          <w:sz w:val="24"/>
          <w:szCs w:val="24"/>
          <w:lang w:eastAsia="nb-NO"/>
        </w:rPr>
      </w:pPr>
    </w:p>
    <w:p w:rsidR="00D63BD7" w:rsidRPr="00D63BD7" w:rsidRDefault="00D63BD7" w:rsidP="00D63BD7">
      <w:pPr>
        <w:keepNext/>
        <w:keepLines/>
        <w:spacing w:before="200" w:after="0" w:line="276" w:lineRule="auto"/>
        <w:outlineLvl w:val="2"/>
        <w:rPr>
          <w:rFonts w:asciiTheme="majorHAnsi" w:eastAsia="Times New Roman" w:hAnsiTheme="majorHAnsi" w:cstheme="majorBidi"/>
          <w:b/>
          <w:bCs/>
          <w:lang w:eastAsia="nb-NO"/>
        </w:rPr>
      </w:pPr>
      <w:bookmarkStart w:id="4" w:name="_Toc510633333"/>
      <w:r w:rsidRPr="00D63BD7">
        <w:rPr>
          <w:rFonts w:asciiTheme="majorHAnsi" w:eastAsia="Times New Roman" w:hAnsiTheme="majorHAnsi" w:cstheme="majorBidi"/>
          <w:b/>
          <w:bCs/>
          <w:lang w:eastAsia="nb-NO"/>
        </w:rPr>
        <w:t>Fysisk mobbing:</w:t>
      </w:r>
      <w:bookmarkEnd w:id="4"/>
      <w:r w:rsidRPr="00D63BD7">
        <w:rPr>
          <w:rFonts w:asciiTheme="majorHAnsi" w:eastAsia="Times New Roman" w:hAnsiTheme="majorHAnsi" w:cstheme="majorBidi"/>
          <w:b/>
          <w:bCs/>
          <w:lang w:eastAsia="nb-NO"/>
        </w:rPr>
        <w:t xml:space="preserve">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Denne mobbingen er oftest lettest å oppdage. Man kan se tegn som ødelagte/revet i stykker klær og blåmerker. Denne formen for mobbing er vanligst blant de yngste barna (barnehagen/ barneskolen). Man kan angripe et annet barn på ulike måter ved å slå, dytte,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sparke, klype osv. Ofte skjer den fysiske mobbingen på den måten at den som utfører </w:t>
      </w:r>
      <w:proofErr w:type="gramStart"/>
      <w:r w:rsidRPr="00D63BD7">
        <w:rPr>
          <w:rFonts w:eastAsia="Times New Roman" w:cstheme="minorHAnsi"/>
          <w:sz w:val="24"/>
          <w:szCs w:val="24"/>
          <w:lang w:eastAsia="nb-NO"/>
        </w:rPr>
        <w:t>den ”tilfeldigvis</w:t>
      </w:r>
      <w:proofErr w:type="gramEnd"/>
      <w:r w:rsidRPr="00D63BD7">
        <w:rPr>
          <w:rFonts w:eastAsia="Times New Roman" w:cstheme="minorHAnsi"/>
          <w:sz w:val="24"/>
          <w:szCs w:val="24"/>
          <w:lang w:eastAsia="nb-NO"/>
        </w:rPr>
        <w:t xml:space="preserve">” kommer borti offeret. </w:t>
      </w:r>
    </w:p>
    <w:p w:rsidR="00D63BD7" w:rsidRPr="00D63BD7" w:rsidRDefault="00D63BD7" w:rsidP="00D63BD7">
      <w:pPr>
        <w:spacing w:after="0" w:line="240" w:lineRule="auto"/>
        <w:rPr>
          <w:rFonts w:eastAsia="Times New Roman" w:cstheme="minorHAnsi"/>
          <w:sz w:val="24"/>
          <w:szCs w:val="24"/>
          <w:lang w:eastAsia="nb-NO"/>
        </w:rPr>
      </w:pPr>
    </w:p>
    <w:p w:rsidR="00D63BD7" w:rsidRPr="00D63BD7" w:rsidRDefault="00D63BD7" w:rsidP="00D63BD7">
      <w:pPr>
        <w:keepNext/>
        <w:keepLines/>
        <w:spacing w:before="200" w:after="0" w:line="276" w:lineRule="auto"/>
        <w:outlineLvl w:val="2"/>
        <w:rPr>
          <w:rFonts w:asciiTheme="majorHAnsi" w:eastAsia="Times New Roman" w:hAnsiTheme="majorHAnsi" w:cstheme="majorBidi"/>
          <w:b/>
          <w:bCs/>
          <w:lang w:eastAsia="nb-NO"/>
        </w:rPr>
      </w:pPr>
      <w:bookmarkStart w:id="5" w:name="_Toc510633334"/>
      <w:r w:rsidRPr="00D63BD7">
        <w:rPr>
          <w:rFonts w:asciiTheme="majorHAnsi" w:eastAsia="Times New Roman" w:hAnsiTheme="majorHAnsi" w:cstheme="majorBidi"/>
          <w:b/>
          <w:bCs/>
          <w:lang w:eastAsia="nb-NO"/>
        </w:rPr>
        <w:t>Psykisk mobbing:</w:t>
      </w:r>
      <w:bookmarkEnd w:id="5"/>
      <w:r w:rsidRPr="00D63BD7">
        <w:rPr>
          <w:rFonts w:asciiTheme="majorHAnsi" w:eastAsia="Times New Roman" w:hAnsiTheme="majorHAnsi" w:cstheme="majorBidi"/>
          <w:b/>
          <w:bCs/>
          <w:lang w:eastAsia="nb-NO"/>
        </w:rPr>
        <w:t xml:space="preserve">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Den vanligste formen for mobbing er den stille mobbingen. Ofte er det også denne type mobbing som er vanskeligst å oppdage fordi den skjer i det skjulte. Men denne type mobbing kan også skje åpent med for eksempel oppgitt sukking, hvisking, grimaser, ekskludering, taushet eller at man blir betraktet som luft. </w:t>
      </w:r>
    </w:p>
    <w:p w:rsidR="00D63BD7" w:rsidRPr="00D63BD7" w:rsidRDefault="00D63BD7" w:rsidP="00D63BD7">
      <w:pPr>
        <w:spacing w:after="0" w:line="240" w:lineRule="auto"/>
        <w:rPr>
          <w:rFonts w:eastAsia="Times New Roman" w:cstheme="minorHAnsi"/>
          <w:sz w:val="24"/>
          <w:szCs w:val="24"/>
          <w:lang w:eastAsia="nb-NO"/>
        </w:rPr>
      </w:pPr>
    </w:p>
    <w:p w:rsidR="00D63BD7" w:rsidRPr="00D63BD7" w:rsidRDefault="00D63BD7" w:rsidP="00D63BD7">
      <w:pPr>
        <w:keepNext/>
        <w:keepLines/>
        <w:spacing w:before="200" w:after="0" w:line="276" w:lineRule="auto"/>
        <w:outlineLvl w:val="2"/>
        <w:rPr>
          <w:rFonts w:asciiTheme="majorHAnsi" w:eastAsia="Times New Roman" w:hAnsiTheme="majorHAnsi" w:cstheme="majorBidi"/>
          <w:b/>
          <w:bCs/>
          <w:lang w:eastAsia="nb-NO"/>
        </w:rPr>
      </w:pPr>
      <w:bookmarkStart w:id="6" w:name="_Toc510633335"/>
      <w:r w:rsidRPr="00D63BD7">
        <w:rPr>
          <w:rFonts w:asciiTheme="majorHAnsi" w:eastAsia="Times New Roman" w:hAnsiTheme="majorHAnsi" w:cstheme="majorBidi"/>
          <w:b/>
          <w:bCs/>
          <w:lang w:eastAsia="nb-NO"/>
        </w:rPr>
        <w:t>Verbal mobbing:</w:t>
      </w:r>
      <w:bookmarkEnd w:id="6"/>
      <w:r w:rsidRPr="00D63BD7">
        <w:rPr>
          <w:rFonts w:asciiTheme="majorHAnsi" w:eastAsia="Times New Roman" w:hAnsiTheme="majorHAnsi" w:cstheme="majorBidi"/>
          <w:b/>
          <w:bCs/>
          <w:lang w:eastAsia="nb-NO"/>
        </w:rPr>
        <w:t xml:space="preserve">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Denne type mobbing kan være lettere å oppdage enn den psykiske, men ikke alltid. Ekle ting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kan sies i det stille, og gjerne bak de voksnes rygg. Barna hvisker om vedkommende, sprer rykter og får andre med på sitt parti. Verbal mobbing innebærer å si ekle og ubehagelige ting, true og håne. </w:t>
      </w:r>
    </w:p>
    <w:p w:rsidR="00D63BD7" w:rsidRPr="00D63BD7" w:rsidRDefault="00D63BD7" w:rsidP="00D63BD7">
      <w:pPr>
        <w:spacing w:after="0" w:line="240" w:lineRule="auto"/>
        <w:rPr>
          <w:rFonts w:eastAsia="Times New Roman" w:cstheme="minorHAnsi"/>
          <w:sz w:val="24"/>
          <w:szCs w:val="24"/>
          <w:lang w:eastAsia="nb-NO"/>
        </w:rPr>
      </w:pPr>
    </w:p>
    <w:p w:rsidR="00D63BD7" w:rsidRPr="00D63BD7" w:rsidRDefault="00D63BD7" w:rsidP="00D63BD7">
      <w:pPr>
        <w:keepNext/>
        <w:keepLines/>
        <w:spacing w:before="200" w:after="0" w:line="276" w:lineRule="auto"/>
        <w:outlineLvl w:val="1"/>
        <w:rPr>
          <w:rFonts w:asciiTheme="majorHAnsi" w:eastAsia="Times New Roman" w:hAnsiTheme="majorHAnsi" w:cstheme="majorBidi"/>
          <w:b/>
          <w:bCs/>
          <w:sz w:val="26"/>
          <w:szCs w:val="26"/>
          <w:lang w:eastAsia="nb-NO"/>
        </w:rPr>
      </w:pPr>
      <w:bookmarkStart w:id="7" w:name="_Toc510633336"/>
      <w:r w:rsidRPr="00D63BD7">
        <w:rPr>
          <w:rFonts w:asciiTheme="majorHAnsi" w:eastAsia="Times New Roman" w:hAnsiTheme="majorHAnsi" w:cstheme="majorBidi"/>
          <w:b/>
          <w:bCs/>
          <w:sz w:val="26"/>
          <w:szCs w:val="26"/>
          <w:lang w:eastAsia="nb-NO"/>
        </w:rPr>
        <w:t>Hva kjennetegner de som mobber?</w:t>
      </w:r>
      <w:bookmarkEnd w:id="7"/>
      <w:r w:rsidRPr="00D63BD7">
        <w:rPr>
          <w:rFonts w:asciiTheme="majorHAnsi" w:eastAsia="Times New Roman" w:hAnsiTheme="majorHAnsi" w:cstheme="majorBidi"/>
          <w:b/>
          <w:bCs/>
          <w:sz w:val="26"/>
          <w:szCs w:val="26"/>
          <w:lang w:eastAsia="nb-NO"/>
        </w:rPr>
        <w:t xml:space="preserve">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Et framtredende kjennetegn for mobberne er deres aggressivitet mot kamerater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-noe som nærmest er innebygget i definisjonen av en mobber. Men de er også aggressive mot voksne og foreldre. De kjennetegnes ofte av impulsivitet og sterke behov for å</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lastRenderedPageBreak/>
        <w:t>dominere andre. Mobberne synes å ha lite medfølelse med ofrene for mobbing. Mange mobbere er flinke til å få noen av sine medløpere til å utføre selve «grovarbeidet» mens de selv holder seg i bakgrunnen. Gutter mobber oftere enn jenter, men den mobbingen som blir utført av jenter er vanskeligere å oppdage. (</w:t>
      </w:r>
      <w:proofErr w:type="spellStart"/>
      <w:r w:rsidRPr="00D63BD7">
        <w:rPr>
          <w:rFonts w:eastAsia="Times New Roman" w:cstheme="minorHAnsi"/>
          <w:sz w:val="24"/>
          <w:szCs w:val="24"/>
          <w:lang w:eastAsia="nb-NO"/>
        </w:rPr>
        <w:t>Olweus</w:t>
      </w:r>
      <w:proofErr w:type="spellEnd"/>
      <w:r w:rsidRPr="00D63BD7">
        <w:rPr>
          <w:rFonts w:eastAsia="Times New Roman" w:cstheme="minorHAnsi"/>
          <w:sz w:val="24"/>
          <w:szCs w:val="24"/>
          <w:lang w:eastAsia="nb-NO"/>
        </w:rPr>
        <w:t xml:space="preserve">, 1992) </w:t>
      </w:r>
    </w:p>
    <w:p w:rsidR="00D63BD7" w:rsidRPr="00D63BD7" w:rsidRDefault="00D63BD7" w:rsidP="00D63BD7">
      <w:pPr>
        <w:spacing w:after="0" w:line="240" w:lineRule="auto"/>
        <w:rPr>
          <w:rFonts w:eastAsia="Times New Roman" w:cstheme="minorHAnsi"/>
          <w:sz w:val="24"/>
          <w:szCs w:val="24"/>
          <w:lang w:eastAsia="nb-NO"/>
        </w:rPr>
      </w:pPr>
    </w:p>
    <w:p w:rsidR="00D63BD7" w:rsidRPr="00D63BD7" w:rsidRDefault="00D63BD7" w:rsidP="00D63BD7">
      <w:pPr>
        <w:keepNext/>
        <w:keepLines/>
        <w:spacing w:before="200" w:after="0" w:line="276" w:lineRule="auto"/>
        <w:outlineLvl w:val="1"/>
        <w:rPr>
          <w:rFonts w:asciiTheme="majorHAnsi" w:eastAsia="Times New Roman" w:hAnsiTheme="majorHAnsi" w:cstheme="majorBidi"/>
          <w:b/>
          <w:bCs/>
          <w:sz w:val="26"/>
          <w:szCs w:val="26"/>
          <w:lang w:eastAsia="nb-NO"/>
        </w:rPr>
      </w:pPr>
      <w:bookmarkStart w:id="8" w:name="_Toc510633337"/>
      <w:r w:rsidRPr="00D63BD7">
        <w:rPr>
          <w:rFonts w:asciiTheme="majorHAnsi" w:eastAsia="Times New Roman" w:hAnsiTheme="majorHAnsi" w:cstheme="majorBidi"/>
          <w:b/>
          <w:bCs/>
          <w:sz w:val="26"/>
          <w:szCs w:val="26"/>
          <w:lang w:eastAsia="nb-NO"/>
        </w:rPr>
        <w:t>Hva kjennetegner de som blir mobbet?</w:t>
      </w:r>
      <w:bookmarkEnd w:id="8"/>
      <w:r w:rsidRPr="00D63BD7">
        <w:rPr>
          <w:rFonts w:asciiTheme="majorHAnsi" w:eastAsia="Times New Roman" w:hAnsiTheme="majorHAnsi" w:cstheme="majorBidi"/>
          <w:b/>
          <w:bCs/>
          <w:sz w:val="26"/>
          <w:szCs w:val="26"/>
          <w:lang w:eastAsia="nb-NO"/>
        </w:rPr>
        <w:t xml:space="preserve"> </w:t>
      </w:r>
    </w:p>
    <w:p w:rsidR="00D63BD7" w:rsidRPr="00D63BD7" w:rsidRDefault="00D63BD7" w:rsidP="00D63BD7">
      <w:pPr>
        <w:spacing w:after="0" w:line="240" w:lineRule="auto"/>
        <w:rPr>
          <w:rFonts w:eastAsia="Times New Roman" w:cstheme="minorHAnsi"/>
          <w:sz w:val="24"/>
          <w:szCs w:val="24"/>
          <w:lang w:eastAsia="nb-NO"/>
        </w:rPr>
      </w:pPr>
      <w:r w:rsidRPr="00D63BD7">
        <w:rPr>
          <w:rFonts w:eastAsia="Times New Roman" w:cstheme="minorHAnsi"/>
          <w:sz w:val="24"/>
          <w:szCs w:val="24"/>
          <w:lang w:eastAsia="nb-NO"/>
        </w:rPr>
        <w:t xml:space="preserve">Forskningen gir et relativ entydig bilde av det typiske mobbeofferet. Stort sett synes dette bildet å gjelde for både gutter og jenter. De typiske mobbeofrene er mer engstelig og usikre enn andre barn. De er ofte forsiktige, følsomme og stillferdige. Når de blir angrepet av andre barn reagerer de vanligvis med gråt og tilbaketrekning. De har en negativ selvfølelse og en negativ vurdering av situasjonen. De kjenner seg ofte dumme og mislykkede, skamfulle og lite attraktive. Denne typen mobbeoffer </w:t>
      </w:r>
      <w:proofErr w:type="spellStart"/>
      <w:r w:rsidRPr="00D63BD7">
        <w:rPr>
          <w:rFonts w:eastAsia="Times New Roman" w:cstheme="minorHAnsi"/>
          <w:sz w:val="24"/>
          <w:szCs w:val="24"/>
          <w:lang w:eastAsia="nb-NO"/>
        </w:rPr>
        <w:t>blirkalt</w:t>
      </w:r>
      <w:proofErr w:type="spellEnd"/>
      <w:r w:rsidRPr="00D63BD7">
        <w:rPr>
          <w:rFonts w:eastAsia="Times New Roman" w:cstheme="minorHAnsi"/>
          <w:sz w:val="24"/>
          <w:szCs w:val="24"/>
          <w:lang w:eastAsia="nb-NO"/>
        </w:rPr>
        <w:t xml:space="preserve"> for det passive mobbeofferet. Det provoserende mobbeofferet er betydelig mindre vanlig enn det passive. Slike barn er ofte ukonsentrerte og generelt urolige, og det oppstår lett irritasjon og spenning rundt dem. Deres eget oppfarende temperament bidrar til at de kommer i konflikt med andre barn (</w:t>
      </w:r>
      <w:proofErr w:type="spellStart"/>
      <w:r w:rsidRPr="00D63BD7">
        <w:rPr>
          <w:rFonts w:eastAsia="Times New Roman" w:cstheme="minorHAnsi"/>
          <w:sz w:val="24"/>
          <w:szCs w:val="24"/>
          <w:lang w:eastAsia="nb-NO"/>
        </w:rPr>
        <w:t>Olweus</w:t>
      </w:r>
      <w:proofErr w:type="spellEnd"/>
      <w:r w:rsidRPr="00D63BD7">
        <w:rPr>
          <w:rFonts w:eastAsia="Times New Roman" w:cstheme="minorHAnsi"/>
          <w:sz w:val="24"/>
          <w:szCs w:val="24"/>
          <w:lang w:eastAsia="nb-NO"/>
        </w:rPr>
        <w:t>, 1992).</w:t>
      </w:r>
    </w:p>
    <w:p w:rsidR="00D63BD7" w:rsidRPr="00D63BD7" w:rsidRDefault="00D63BD7" w:rsidP="00D63BD7">
      <w:pPr>
        <w:spacing w:after="0" w:line="240" w:lineRule="auto"/>
        <w:rPr>
          <w:rFonts w:eastAsia="Times New Roman" w:cstheme="minorHAnsi"/>
          <w:sz w:val="24"/>
          <w:szCs w:val="24"/>
          <w:lang w:eastAsia="nb-NO"/>
        </w:rPr>
      </w:pPr>
    </w:p>
    <w:p w:rsidR="00D63BD7" w:rsidRPr="00D63BD7" w:rsidRDefault="00D63BD7" w:rsidP="00D63BD7">
      <w:pPr>
        <w:spacing w:after="0" w:line="240" w:lineRule="auto"/>
        <w:rPr>
          <w:rFonts w:eastAsia="Times New Roman" w:cstheme="minorHAnsi"/>
          <w:sz w:val="24"/>
          <w:szCs w:val="24"/>
          <w:lang w:eastAsia="nb-NO"/>
        </w:rPr>
      </w:pPr>
    </w:p>
    <w:p w:rsidR="00D63BD7" w:rsidRPr="00D63BD7" w:rsidRDefault="00D63BD7" w:rsidP="00D63BD7">
      <w:pPr>
        <w:keepNext/>
        <w:keepLines/>
        <w:spacing w:before="480" w:after="0" w:line="276" w:lineRule="auto"/>
        <w:outlineLvl w:val="0"/>
        <w:rPr>
          <w:rFonts w:asciiTheme="majorHAnsi" w:eastAsia="Times New Roman" w:hAnsiTheme="majorHAnsi" w:cstheme="majorBidi"/>
          <w:b/>
          <w:bCs/>
          <w:sz w:val="28"/>
          <w:szCs w:val="28"/>
          <w:lang w:eastAsia="nb-NO"/>
        </w:rPr>
      </w:pPr>
      <w:bookmarkStart w:id="9" w:name="_Toc510633338"/>
      <w:r w:rsidRPr="00D63BD7">
        <w:rPr>
          <w:rFonts w:asciiTheme="majorHAnsi" w:eastAsia="Times New Roman" w:hAnsiTheme="majorHAnsi" w:cstheme="majorBidi"/>
          <w:b/>
          <w:bCs/>
          <w:sz w:val="28"/>
          <w:szCs w:val="28"/>
          <w:lang w:eastAsia="nb-NO"/>
        </w:rPr>
        <w:t>Forebyggende arbeid</w:t>
      </w:r>
      <w:bookmarkEnd w:id="9"/>
    </w:p>
    <w:p w:rsidR="00D63BD7" w:rsidRPr="00D63BD7" w:rsidRDefault="00D63BD7" w:rsidP="00D63BD7">
      <w:pPr>
        <w:rPr>
          <w:sz w:val="24"/>
          <w:lang w:eastAsia="nb-NO"/>
        </w:rPr>
      </w:pPr>
      <w:r w:rsidRPr="00D63BD7">
        <w:rPr>
          <w:sz w:val="24"/>
          <w:lang w:eastAsia="nb-NO"/>
        </w:rPr>
        <w:t xml:space="preserve">I dette arbeidet er det viktig å ha en tiltaksplan for hvordan man skal håndtere mobbing når det forekommer. Det er minst like viktig å ha et stort fokus på den forebyggende faktoren. Ved at personalet har kompetanse på forebygging klarer de å fange opp mobbing på et tidlig tidspunkt. «Barnehagen skal ha </w:t>
      </w:r>
      <w:proofErr w:type="gramStart"/>
      <w:r w:rsidRPr="00D63BD7">
        <w:rPr>
          <w:sz w:val="24"/>
          <w:lang w:eastAsia="nb-NO"/>
        </w:rPr>
        <w:t>et helsefremmende og forebyggende funksjon</w:t>
      </w:r>
      <w:proofErr w:type="gramEnd"/>
      <w:r w:rsidRPr="00D63BD7">
        <w:rPr>
          <w:sz w:val="24"/>
          <w:lang w:eastAsia="nb-NO"/>
        </w:rPr>
        <w:t xml:space="preserve"> og bidra til å utjevne sosiale forskjeller. Barnas fysiske og psykiske helse skal fremmes i barnehagen. Barnehagen skal bidra til at barnas trivsel, livsglede, mestring og følelse av egenverd og forebygge krenkelser og mobbing» (Rammeplan 2017. s.11)</w:t>
      </w:r>
    </w:p>
    <w:p w:rsidR="00D63BD7" w:rsidRPr="00D63BD7" w:rsidRDefault="00D63BD7" w:rsidP="00D63BD7">
      <w:pPr>
        <w:rPr>
          <w:b/>
          <w:sz w:val="24"/>
          <w:lang w:eastAsia="nb-NO"/>
        </w:rPr>
      </w:pPr>
      <w:r w:rsidRPr="00D63BD7">
        <w:rPr>
          <w:b/>
          <w:sz w:val="24"/>
          <w:lang w:eastAsia="nb-NO"/>
        </w:rPr>
        <w:t xml:space="preserve">Hovedmål: </w:t>
      </w:r>
    </w:p>
    <w:p w:rsidR="00D63BD7" w:rsidRPr="00D63BD7" w:rsidRDefault="00D63BD7" w:rsidP="00D63BD7">
      <w:pPr>
        <w:numPr>
          <w:ilvl w:val="0"/>
          <w:numId w:val="2"/>
        </w:numPr>
        <w:spacing w:after="200" w:line="276" w:lineRule="auto"/>
        <w:contextualSpacing/>
        <w:rPr>
          <w:sz w:val="24"/>
          <w:lang w:eastAsia="nb-NO"/>
        </w:rPr>
      </w:pPr>
      <w:r w:rsidRPr="00D63BD7">
        <w:rPr>
          <w:sz w:val="24"/>
          <w:lang w:eastAsia="nb-NO"/>
        </w:rPr>
        <w:t>Vi i Snarum barnehage har nulltoleranse for mobbing</w:t>
      </w:r>
    </w:p>
    <w:p w:rsidR="00D63BD7" w:rsidRPr="00D63BD7" w:rsidRDefault="00D63BD7" w:rsidP="00D63BD7">
      <w:pPr>
        <w:rPr>
          <w:b/>
          <w:sz w:val="24"/>
          <w:lang w:eastAsia="nb-NO"/>
        </w:rPr>
      </w:pPr>
      <w:r w:rsidRPr="00D63BD7">
        <w:rPr>
          <w:b/>
          <w:sz w:val="24"/>
          <w:lang w:eastAsia="nb-NO"/>
        </w:rPr>
        <w:t xml:space="preserve">Mål for barna: </w:t>
      </w:r>
    </w:p>
    <w:p w:rsidR="00D63BD7" w:rsidRPr="00D63BD7" w:rsidRDefault="00D63BD7" w:rsidP="00D63BD7">
      <w:pPr>
        <w:numPr>
          <w:ilvl w:val="0"/>
          <w:numId w:val="2"/>
        </w:numPr>
        <w:spacing w:after="200" w:line="276" w:lineRule="auto"/>
        <w:contextualSpacing/>
        <w:rPr>
          <w:sz w:val="24"/>
          <w:lang w:eastAsia="nb-NO"/>
        </w:rPr>
      </w:pPr>
      <w:r w:rsidRPr="00D63BD7">
        <w:rPr>
          <w:sz w:val="24"/>
          <w:lang w:eastAsia="nb-NO"/>
        </w:rPr>
        <w:t xml:space="preserve">Barna skal opplever trygghet, glede og mestring i barnehagen </w:t>
      </w:r>
    </w:p>
    <w:p w:rsidR="00D63BD7" w:rsidRPr="00D63BD7" w:rsidRDefault="00D63BD7" w:rsidP="00D63BD7">
      <w:pPr>
        <w:numPr>
          <w:ilvl w:val="0"/>
          <w:numId w:val="2"/>
        </w:numPr>
        <w:spacing w:after="200" w:line="276" w:lineRule="auto"/>
        <w:contextualSpacing/>
        <w:rPr>
          <w:sz w:val="24"/>
          <w:lang w:eastAsia="nb-NO"/>
        </w:rPr>
      </w:pPr>
      <w:r w:rsidRPr="00D63BD7">
        <w:rPr>
          <w:sz w:val="24"/>
          <w:lang w:eastAsia="nb-NO"/>
        </w:rPr>
        <w:t xml:space="preserve">Barna skal føle seg sett, hørt og verdsatt i barnehagen </w:t>
      </w:r>
    </w:p>
    <w:p w:rsidR="00D63BD7" w:rsidRPr="00D63BD7" w:rsidRDefault="00D63BD7" w:rsidP="00D63BD7">
      <w:pPr>
        <w:numPr>
          <w:ilvl w:val="0"/>
          <w:numId w:val="2"/>
        </w:numPr>
        <w:spacing w:after="200" w:line="276" w:lineRule="auto"/>
        <w:contextualSpacing/>
        <w:rPr>
          <w:sz w:val="24"/>
          <w:lang w:eastAsia="nb-NO"/>
        </w:rPr>
      </w:pPr>
      <w:r w:rsidRPr="00D63BD7">
        <w:rPr>
          <w:sz w:val="24"/>
          <w:lang w:eastAsia="nb-NO"/>
        </w:rPr>
        <w:t xml:space="preserve">Barna skal oppleve at de har venner i barnehagen </w:t>
      </w:r>
    </w:p>
    <w:p w:rsidR="00D63BD7" w:rsidRPr="00D63BD7" w:rsidRDefault="00D63BD7" w:rsidP="00D63BD7">
      <w:pPr>
        <w:numPr>
          <w:ilvl w:val="0"/>
          <w:numId w:val="2"/>
        </w:numPr>
        <w:spacing w:after="200" w:line="276" w:lineRule="auto"/>
        <w:contextualSpacing/>
        <w:rPr>
          <w:sz w:val="24"/>
          <w:lang w:eastAsia="nb-NO"/>
        </w:rPr>
      </w:pPr>
      <w:r w:rsidRPr="00D63BD7">
        <w:rPr>
          <w:sz w:val="24"/>
          <w:lang w:eastAsia="nb-NO"/>
        </w:rPr>
        <w:t xml:space="preserve">Barna skal oppleve at de får hjelp og støtte av voksne når de trenger det </w:t>
      </w:r>
    </w:p>
    <w:p w:rsidR="00D63BD7" w:rsidRPr="00D63BD7" w:rsidRDefault="00D63BD7" w:rsidP="00D63BD7">
      <w:pPr>
        <w:numPr>
          <w:ilvl w:val="0"/>
          <w:numId w:val="2"/>
        </w:numPr>
        <w:spacing w:after="200" w:line="276" w:lineRule="auto"/>
        <w:contextualSpacing/>
        <w:rPr>
          <w:sz w:val="24"/>
          <w:lang w:eastAsia="nb-NO"/>
        </w:rPr>
      </w:pPr>
      <w:r w:rsidRPr="00D63BD7">
        <w:rPr>
          <w:sz w:val="24"/>
          <w:lang w:eastAsia="nb-NO"/>
        </w:rPr>
        <w:t>Barna skal oppleve at de er en del av fellesskapet</w:t>
      </w:r>
    </w:p>
    <w:p w:rsidR="00D63BD7" w:rsidRPr="00D63BD7" w:rsidRDefault="00D63BD7" w:rsidP="00D63BD7">
      <w:pPr>
        <w:rPr>
          <w:b/>
          <w:sz w:val="24"/>
          <w:lang w:eastAsia="nb-NO"/>
        </w:rPr>
      </w:pPr>
      <w:r w:rsidRPr="00D63BD7">
        <w:rPr>
          <w:b/>
          <w:sz w:val="24"/>
          <w:lang w:eastAsia="nb-NO"/>
        </w:rPr>
        <w:t>Mål for de voksne:</w:t>
      </w:r>
    </w:p>
    <w:p w:rsidR="00D63BD7" w:rsidRPr="00D63BD7" w:rsidRDefault="00D63BD7" w:rsidP="00D63BD7">
      <w:pPr>
        <w:numPr>
          <w:ilvl w:val="0"/>
          <w:numId w:val="3"/>
        </w:numPr>
        <w:spacing w:after="200" w:line="276" w:lineRule="auto"/>
        <w:contextualSpacing/>
        <w:rPr>
          <w:sz w:val="24"/>
          <w:lang w:eastAsia="nb-NO"/>
        </w:rPr>
      </w:pPr>
      <w:r w:rsidRPr="00D63BD7">
        <w:rPr>
          <w:sz w:val="24"/>
          <w:lang w:eastAsia="nb-NO"/>
        </w:rPr>
        <w:t xml:space="preserve">Vi må være nær nok til å se og høre </w:t>
      </w:r>
    </w:p>
    <w:p w:rsidR="00D63BD7" w:rsidRPr="00D63BD7" w:rsidRDefault="00D63BD7" w:rsidP="00D63BD7">
      <w:pPr>
        <w:numPr>
          <w:ilvl w:val="0"/>
          <w:numId w:val="3"/>
        </w:numPr>
        <w:spacing w:after="200" w:line="276" w:lineRule="auto"/>
        <w:contextualSpacing/>
        <w:rPr>
          <w:sz w:val="24"/>
          <w:lang w:eastAsia="nb-NO"/>
        </w:rPr>
      </w:pPr>
      <w:r w:rsidRPr="00D63BD7">
        <w:rPr>
          <w:sz w:val="24"/>
          <w:lang w:eastAsia="nb-NO"/>
        </w:rPr>
        <w:t xml:space="preserve">Være aktive, varme og engasjerte  </w:t>
      </w:r>
    </w:p>
    <w:p w:rsidR="00D63BD7" w:rsidRPr="00D63BD7" w:rsidRDefault="00D63BD7" w:rsidP="00D63BD7">
      <w:pPr>
        <w:numPr>
          <w:ilvl w:val="0"/>
          <w:numId w:val="3"/>
        </w:numPr>
        <w:spacing w:after="200" w:line="276" w:lineRule="auto"/>
        <w:contextualSpacing/>
        <w:rPr>
          <w:sz w:val="24"/>
          <w:lang w:eastAsia="nb-NO"/>
        </w:rPr>
      </w:pPr>
      <w:r w:rsidRPr="00D63BD7">
        <w:rPr>
          <w:sz w:val="24"/>
          <w:lang w:eastAsia="nb-NO"/>
        </w:rPr>
        <w:t xml:space="preserve">Bry oss </w:t>
      </w:r>
    </w:p>
    <w:p w:rsidR="00D63BD7" w:rsidRPr="00D63BD7" w:rsidRDefault="00D63BD7" w:rsidP="00D63BD7">
      <w:pPr>
        <w:numPr>
          <w:ilvl w:val="0"/>
          <w:numId w:val="3"/>
        </w:numPr>
        <w:spacing w:after="200" w:line="276" w:lineRule="auto"/>
        <w:contextualSpacing/>
        <w:rPr>
          <w:sz w:val="24"/>
          <w:lang w:eastAsia="nb-NO"/>
        </w:rPr>
      </w:pPr>
      <w:r w:rsidRPr="00D63BD7">
        <w:rPr>
          <w:sz w:val="24"/>
          <w:lang w:eastAsia="nb-NO"/>
        </w:rPr>
        <w:t xml:space="preserve">Kompetanse om hvordan vi skal forebygge mobbing </w:t>
      </w:r>
    </w:p>
    <w:p w:rsidR="00D63BD7" w:rsidRPr="00D63BD7" w:rsidRDefault="00D63BD7" w:rsidP="00D63BD7">
      <w:pPr>
        <w:numPr>
          <w:ilvl w:val="0"/>
          <w:numId w:val="3"/>
        </w:numPr>
        <w:spacing w:after="200" w:line="276" w:lineRule="auto"/>
        <w:contextualSpacing/>
        <w:rPr>
          <w:sz w:val="24"/>
          <w:lang w:eastAsia="nb-NO"/>
        </w:rPr>
      </w:pPr>
      <w:r w:rsidRPr="00D63BD7">
        <w:rPr>
          <w:sz w:val="24"/>
          <w:lang w:eastAsia="nb-NO"/>
        </w:rPr>
        <w:lastRenderedPageBreak/>
        <w:t xml:space="preserve">Kompetanse på hvordan man avdekker og setter i gang tiltak ved mobbing i barnehagen  </w:t>
      </w:r>
    </w:p>
    <w:p w:rsidR="00D63BD7" w:rsidRPr="00D63BD7" w:rsidRDefault="00D63BD7" w:rsidP="00D63BD7">
      <w:pPr>
        <w:numPr>
          <w:ilvl w:val="0"/>
          <w:numId w:val="3"/>
        </w:numPr>
        <w:spacing w:after="200" w:line="276" w:lineRule="auto"/>
        <w:contextualSpacing/>
        <w:rPr>
          <w:sz w:val="24"/>
          <w:szCs w:val="24"/>
          <w:lang w:eastAsia="nb-NO"/>
        </w:rPr>
      </w:pPr>
      <w:r w:rsidRPr="00D63BD7">
        <w:rPr>
          <w:sz w:val="24"/>
          <w:szCs w:val="24"/>
          <w:lang w:eastAsia="nb-NO"/>
        </w:rPr>
        <w:t xml:space="preserve">Være kjent med innholdet i denne planen </w:t>
      </w:r>
    </w:p>
    <w:p w:rsidR="00D63BD7" w:rsidRPr="00D63BD7" w:rsidRDefault="00D63BD7" w:rsidP="00D63BD7">
      <w:pPr>
        <w:numPr>
          <w:ilvl w:val="0"/>
          <w:numId w:val="3"/>
        </w:numPr>
        <w:spacing w:after="200" w:line="276" w:lineRule="auto"/>
        <w:contextualSpacing/>
        <w:rPr>
          <w:sz w:val="24"/>
          <w:szCs w:val="24"/>
          <w:lang w:eastAsia="nb-NO"/>
        </w:rPr>
      </w:pPr>
      <w:r w:rsidRPr="00D63BD7">
        <w:rPr>
          <w:sz w:val="24"/>
          <w:szCs w:val="24"/>
          <w:lang w:eastAsia="nb-NO"/>
        </w:rPr>
        <w:t>Tett samarbeid med foreldre / foresatte</w:t>
      </w:r>
    </w:p>
    <w:p w:rsidR="00D63BD7" w:rsidRPr="00D63BD7" w:rsidRDefault="00D63BD7" w:rsidP="00D63BD7">
      <w:pPr>
        <w:keepNext/>
        <w:keepLines/>
        <w:spacing w:before="480" w:after="0" w:line="276" w:lineRule="auto"/>
        <w:outlineLvl w:val="0"/>
        <w:rPr>
          <w:rFonts w:asciiTheme="majorHAnsi" w:eastAsiaTheme="majorEastAsia" w:hAnsiTheme="majorHAnsi" w:cstheme="majorBidi"/>
          <w:b/>
          <w:bCs/>
          <w:sz w:val="24"/>
          <w:szCs w:val="24"/>
          <w:lang w:eastAsia="nb-NO"/>
        </w:rPr>
      </w:pPr>
      <w:bookmarkStart w:id="10" w:name="_Toc510633339"/>
      <w:r w:rsidRPr="00D63BD7">
        <w:rPr>
          <w:rFonts w:asciiTheme="majorHAnsi" w:eastAsiaTheme="majorEastAsia" w:hAnsiTheme="majorHAnsi" w:cstheme="majorBidi"/>
          <w:b/>
          <w:bCs/>
          <w:sz w:val="24"/>
          <w:szCs w:val="24"/>
          <w:lang w:eastAsia="nb-NO"/>
        </w:rPr>
        <w:t>Hvordan forebygge mobbing</w:t>
      </w:r>
      <w:bookmarkEnd w:id="10"/>
    </w:p>
    <w:p w:rsidR="00D63BD7" w:rsidRPr="00D63BD7" w:rsidRDefault="00D63BD7" w:rsidP="00D63BD7">
      <w:pPr>
        <w:rPr>
          <w:sz w:val="24"/>
          <w:szCs w:val="24"/>
          <w:lang w:eastAsia="nb-NO"/>
        </w:rPr>
      </w:pPr>
      <w:r w:rsidRPr="00D63BD7">
        <w:rPr>
          <w:sz w:val="24"/>
          <w:szCs w:val="24"/>
          <w:lang w:eastAsia="nb-NO"/>
        </w:rPr>
        <w:t xml:space="preserve">Mobbing skal være tema på personalmøter gjennom året. Det skal her jobbes med observasjoner og refleksjoner i forhold til tema. Vi i Snarum barnehage vil bruke observasjonsskjema av miljø i barnehagen, for personalet, både høst og vår hvert år. Vi skal ha planlagte barnesamtaler høst og vår, hvor vi samtaler med barna om hvordan de har det i barnehagen. I tillegg til planlagte samtaler, vil vi ha samtaler med barn i hverdagen. Det er viktig for oss å ha gode relasjoner til barna, slik at barna føler seg trygg på å kunne snakke med de voksne om vanskelige temaer. Under kommer en liste over forebyggende tiltak i barnehagen. Disse punktene vil vi jobbe med i løpet av barnehagehverdagen og gjennom året.  </w:t>
      </w:r>
    </w:p>
    <w:p w:rsidR="00D63BD7" w:rsidRPr="00D63BD7" w:rsidRDefault="00D63BD7" w:rsidP="00D63BD7">
      <w:pPr>
        <w:rPr>
          <w:sz w:val="24"/>
          <w:szCs w:val="24"/>
          <w:lang w:eastAsia="nb-NO"/>
        </w:rPr>
      </w:pPr>
    </w:p>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szCs w:val="24"/>
          <w:lang w:eastAsia="nb-NO"/>
        </w:rPr>
      </w:pPr>
      <w:bookmarkStart w:id="11" w:name="_Toc510633340"/>
      <w:r w:rsidRPr="00D63BD7">
        <w:rPr>
          <w:rFonts w:asciiTheme="majorHAnsi" w:eastAsiaTheme="majorEastAsia" w:hAnsiTheme="majorHAnsi" w:cstheme="majorBidi"/>
          <w:b/>
          <w:bCs/>
          <w:sz w:val="24"/>
          <w:szCs w:val="24"/>
          <w:lang w:eastAsia="nb-NO"/>
        </w:rPr>
        <w:t>Forebyggende tiltak har som mål:</w:t>
      </w:r>
      <w:bookmarkEnd w:id="11"/>
      <w:r w:rsidRPr="00D63BD7">
        <w:rPr>
          <w:rFonts w:asciiTheme="majorHAnsi" w:eastAsiaTheme="majorEastAsia" w:hAnsiTheme="majorHAnsi" w:cstheme="majorBidi"/>
          <w:b/>
          <w:bCs/>
          <w:sz w:val="24"/>
          <w:szCs w:val="24"/>
          <w:lang w:eastAsia="nb-NO"/>
        </w:rPr>
        <w:t xml:space="preserve"> </w:t>
      </w:r>
    </w:p>
    <w:p w:rsidR="00D63BD7" w:rsidRPr="00D63BD7" w:rsidRDefault="00D63BD7" w:rsidP="00D63BD7">
      <w:pPr>
        <w:numPr>
          <w:ilvl w:val="0"/>
          <w:numId w:val="4"/>
        </w:numPr>
        <w:spacing w:after="200" w:line="240" w:lineRule="auto"/>
        <w:contextualSpacing/>
        <w:rPr>
          <w:sz w:val="24"/>
          <w:szCs w:val="24"/>
          <w:lang w:eastAsia="nb-NO"/>
        </w:rPr>
      </w:pPr>
      <w:r w:rsidRPr="00D63BD7">
        <w:rPr>
          <w:sz w:val="24"/>
          <w:szCs w:val="24"/>
          <w:lang w:eastAsia="nb-NO"/>
        </w:rPr>
        <w:t xml:space="preserve">Å styrke barnas selvhevdelse </w:t>
      </w:r>
    </w:p>
    <w:p w:rsidR="00D63BD7" w:rsidRPr="00D63BD7" w:rsidRDefault="00D63BD7" w:rsidP="00D63BD7">
      <w:pPr>
        <w:numPr>
          <w:ilvl w:val="0"/>
          <w:numId w:val="4"/>
        </w:numPr>
        <w:spacing w:after="200" w:line="240" w:lineRule="auto"/>
        <w:contextualSpacing/>
        <w:rPr>
          <w:sz w:val="24"/>
          <w:szCs w:val="24"/>
          <w:lang w:eastAsia="nb-NO"/>
        </w:rPr>
      </w:pPr>
      <w:r w:rsidRPr="00D63BD7">
        <w:rPr>
          <w:sz w:val="24"/>
          <w:szCs w:val="24"/>
          <w:lang w:eastAsia="nb-NO"/>
        </w:rPr>
        <w:t xml:space="preserve">Å utvikle barnas evne til å vise empati og sette seg inn i andre barns situasjon. </w:t>
      </w:r>
    </w:p>
    <w:p w:rsidR="00D63BD7" w:rsidRPr="00D63BD7" w:rsidRDefault="00D63BD7" w:rsidP="00D63BD7">
      <w:pPr>
        <w:numPr>
          <w:ilvl w:val="0"/>
          <w:numId w:val="4"/>
        </w:numPr>
        <w:spacing w:after="200" w:line="240" w:lineRule="auto"/>
        <w:contextualSpacing/>
        <w:rPr>
          <w:sz w:val="24"/>
          <w:szCs w:val="24"/>
          <w:lang w:eastAsia="nb-NO"/>
        </w:rPr>
      </w:pPr>
      <w:r w:rsidRPr="00D63BD7">
        <w:rPr>
          <w:sz w:val="24"/>
          <w:szCs w:val="24"/>
          <w:lang w:eastAsia="nb-NO"/>
        </w:rPr>
        <w:t xml:space="preserve">Skape respekt og trygghet </w:t>
      </w:r>
    </w:p>
    <w:p w:rsidR="00D63BD7" w:rsidRPr="00D63BD7" w:rsidRDefault="00D63BD7" w:rsidP="00D63BD7">
      <w:pPr>
        <w:numPr>
          <w:ilvl w:val="0"/>
          <w:numId w:val="4"/>
        </w:numPr>
        <w:spacing w:after="200" w:line="240" w:lineRule="auto"/>
        <w:contextualSpacing/>
        <w:rPr>
          <w:sz w:val="24"/>
          <w:szCs w:val="24"/>
          <w:lang w:eastAsia="nb-NO"/>
        </w:rPr>
      </w:pPr>
      <w:r w:rsidRPr="00D63BD7">
        <w:rPr>
          <w:sz w:val="24"/>
          <w:szCs w:val="24"/>
          <w:lang w:eastAsia="nb-NO"/>
        </w:rPr>
        <w:t>Styrke barnas generelle sosiale kompetanse i samspill med andre barn</w:t>
      </w:r>
    </w:p>
    <w:p w:rsidR="00D63BD7" w:rsidRPr="00D63BD7" w:rsidRDefault="00D63BD7" w:rsidP="00D63BD7">
      <w:pPr>
        <w:numPr>
          <w:ilvl w:val="0"/>
          <w:numId w:val="4"/>
        </w:numPr>
        <w:spacing w:after="200" w:line="240" w:lineRule="auto"/>
        <w:contextualSpacing/>
        <w:rPr>
          <w:sz w:val="24"/>
          <w:szCs w:val="24"/>
          <w:lang w:eastAsia="nb-NO"/>
        </w:rPr>
      </w:pPr>
      <w:r w:rsidRPr="00D63BD7">
        <w:rPr>
          <w:sz w:val="24"/>
          <w:szCs w:val="24"/>
          <w:lang w:eastAsia="nb-NO"/>
        </w:rPr>
        <w:t>Skape en inkluderende lekearena</w:t>
      </w:r>
    </w:p>
    <w:p w:rsidR="00D63BD7" w:rsidRPr="00D63BD7" w:rsidRDefault="00D63BD7" w:rsidP="00D63BD7">
      <w:pPr>
        <w:numPr>
          <w:ilvl w:val="0"/>
          <w:numId w:val="4"/>
        </w:numPr>
        <w:spacing w:after="200" w:line="240" w:lineRule="auto"/>
        <w:contextualSpacing/>
        <w:rPr>
          <w:sz w:val="24"/>
          <w:szCs w:val="24"/>
          <w:lang w:eastAsia="nb-NO"/>
        </w:rPr>
      </w:pPr>
      <w:r w:rsidRPr="00D63BD7">
        <w:rPr>
          <w:sz w:val="24"/>
          <w:szCs w:val="24"/>
          <w:lang w:eastAsia="nb-NO"/>
        </w:rPr>
        <w:t>Nulltoleranse for mobbing</w:t>
      </w:r>
    </w:p>
    <w:p w:rsidR="00D63BD7" w:rsidRPr="00D63BD7" w:rsidRDefault="00D63BD7" w:rsidP="00D63BD7">
      <w:pPr>
        <w:spacing w:line="240" w:lineRule="auto"/>
        <w:rPr>
          <w:sz w:val="24"/>
          <w:szCs w:val="24"/>
          <w:lang w:eastAsia="nb-NO"/>
        </w:rPr>
      </w:pPr>
    </w:p>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sz w:val="24"/>
          <w:szCs w:val="24"/>
          <w:lang w:eastAsia="nb-NO"/>
        </w:rPr>
      </w:pPr>
      <w:bookmarkStart w:id="12" w:name="_Toc510633341"/>
      <w:r w:rsidRPr="00D63BD7">
        <w:rPr>
          <w:rFonts w:asciiTheme="majorHAnsi" w:eastAsiaTheme="majorEastAsia" w:hAnsiTheme="majorHAnsi" w:cstheme="majorBidi"/>
          <w:b/>
          <w:bCs/>
          <w:sz w:val="24"/>
          <w:szCs w:val="24"/>
          <w:lang w:eastAsia="nb-NO"/>
        </w:rPr>
        <w:t>Forebyggende tiltak i barnehagen</w:t>
      </w:r>
      <w:bookmarkEnd w:id="12"/>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 xml:space="preserve">Gi barna mulighet til faste samtaler om trivsel </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Medbestemmelse i hverdagen</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Lage trivsel regler (barn og voksne sammen)</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Barn i fokus – hjelpe/øve de i å fremheve/se og si positive ting om hverandre</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Fokus på barnas interesser</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Lære å samarbeide, dele og inkludere andre</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Være tilstede i hverdagen gjennom lek, samtaler og være lyttende voksne</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 xml:space="preserve">Være gode og bevisste rollemodeller </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Observere barnas samspill og lek</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Gi rom for lek</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Dele i små grupper deler av dagen – lettere å fange opp signaler</w:t>
      </w:r>
      <w:r w:rsidRPr="00D63BD7">
        <w:rPr>
          <w:sz w:val="24"/>
          <w:szCs w:val="24"/>
          <w:lang w:eastAsia="nb-NO"/>
        </w:rPr>
        <w:sym w:font="Wingdings" w:char="F0E0"/>
      </w:r>
      <w:r w:rsidRPr="00D63BD7">
        <w:rPr>
          <w:sz w:val="24"/>
          <w:szCs w:val="24"/>
          <w:lang w:eastAsia="nb-NO"/>
        </w:rPr>
        <w:t xml:space="preserve"> lettere å støtte og veilede</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Hjelpe barn som trenger det i leken</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Være konsekvent i forhold til uakseptabel atferd</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Kreve blikk kontakt i samtaler med barna</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lastRenderedPageBreak/>
        <w:t>Være anerkjennende og gi omsorg</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Sette tydelige, klare og forståelige grenser</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Gi ros til både barn og voksne – være gode mot hverandre</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Ta opp mobbing som tema på første foreldresamtale i barnehagen, og informere om mobbeplanen</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Bruke verktøy for å kartlegge de voksnes holdninger til barna</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 xml:space="preserve">Tidlig samtale hvis mobbing observeres. Både med den som mobber og den som blir mobbet. </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Være observant i forhold til barns inkludering</w:t>
      </w:r>
    </w:p>
    <w:p w:rsidR="00D63BD7" w:rsidRPr="00D63BD7" w:rsidRDefault="00D63BD7" w:rsidP="00D63BD7">
      <w:pPr>
        <w:numPr>
          <w:ilvl w:val="0"/>
          <w:numId w:val="5"/>
        </w:numPr>
        <w:spacing w:after="200" w:line="276" w:lineRule="auto"/>
        <w:contextualSpacing/>
        <w:rPr>
          <w:sz w:val="24"/>
          <w:szCs w:val="24"/>
          <w:lang w:eastAsia="nb-NO"/>
        </w:rPr>
      </w:pPr>
      <w:r w:rsidRPr="00D63BD7">
        <w:rPr>
          <w:sz w:val="24"/>
          <w:szCs w:val="24"/>
          <w:lang w:eastAsia="nb-NO"/>
        </w:rPr>
        <w:t xml:space="preserve">Lese bøker om vennskap og følelser, som kan skape gode samtaler med barna, rundt tema. </w:t>
      </w:r>
    </w:p>
    <w:p w:rsidR="00D63BD7" w:rsidRPr="00D63BD7" w:rsidRDefault="00D63BD7" w:rsidP="00D63BD7">
      <w:pPr>
        <w:keepNext/>
        <w:keepLines/>
        <w:spacing w:before="480" w:after="0" w:line="276" w:lineRule="auto"/>
        <w:outlineLvl w:val="0"/>
        <w:rPr>
          <w:rFonts w:asciiTheme="majorHAnsi" w:eastAsiaTheme="majorEastAsia" w:hAnsiTheme="majorHAnsi" w:cstheme="majorBidi"/>
          <w:b/>
          <w:bCs/>
          <w:sz w:val="32"/>
          <w:szCs w:val="28"/>
        </w:rPr>
      </w:pPr>
      <w:bookmarkStart w:id="13" w:name="_Toc510633342"/>
      <w:r w:rsidRPr="00D63BD7">
        <w:rPr>
          <w:rFonts w:asciiTheme="majorHAnsi" w:eastAsiaTheme="majorEastAsia" w:hAnsiTheme="majorHAnsi" w:cstheme="majorBidi"/>
          <w:b/>
          <w:bCs/>
          <w:sz w:val="32"/>
          <w:szCs w:val="28"/>
        </w:rPr>
        <w:t>Mobbeplan</w:t>
      </w:r>
      <w:bookmarkEnd w:id="13"/>
    </w:p>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sz w:val="26"/>
          <w:szCs w:val="26"/>
        </w:rPr>
      </w:pPr>
      <w:bookmarkStart w:id="14" w:name="_Toc510633343"/>
      <w:r w:rsidRPr="00D63BD7">
        <w:rPr>
          <w:rFonts w:asciiTheme="majorHAnsi" w:eastAsiaTheme="majorEastAsia" w:hAnsiTheme="majorHAnsi" w:cstheme="majorBidi"/>
          <w:b/>
          <w:bCs/>
          <w:sz w:val="26"/>
          <w:szCs w:val="26"/>
        </w:rPr>
        <w:t>Hvordan kan vi oppdage mobbing-utestenging:</w:t>
      </w:r>
      <w:bookmarkEnd w:id="14"/>
      <w:r w:rsidRPr="00D63BD7">
        <w:rPr>
          <w:rFonts w:asciiTheme="majorHAnsi" w:eastAsiaTheme="majorEastAsia" w:hAnsiTheme="majorHAnsi" w:cstheme="majorBidi"/>
          <w:b/>
          <w:bCs/>
          <w:sz w:val="26"/>
          <w:szCs w:val="26"/>
        </w:rPr>
        <w:t xml:space="preserve">  </w:t>
      </w:r>
    </w:p>
    <w:p w:rsidR="00D63BD7" w:rsidRPr="00D63BD7" w:rsidRDefault="00D63BD7" w:rsidP="00D63BD7">
      <w:pPr>
        <w:numPr>
          <w:ilvl w:val="0"/>
          <w:numId w:val="6"/>
        </w:numPr>
        <w:spacing w:after="200" w:line="276" w:lineRule="auto"/>
        <w:contextualSpacing/>
        <w:rPr>
          <w:sz w:val="24"/>
        </w:rPr>
      </w:pPr>
      <w:r w:rsidRPr="00D63BD7">
        <w:rPr>
          <w:sz w:val="24"/>
        </w:rPr>
        <w:t xml:space="preserve">Gjennom observasjon/deltakelse av barnas samspill  </w:t>
      </w:r>
    </w:p>
    <w:p w:rsidR="00D63BD7" w:rsidRPr="00D63BD7" w:rsidRDefault="00D63BD7" w:rsidP="00D63BD7">
      <w:pPr>
        <w:numPr>
          <w:ilvl w:val="0"/>
          <w:numId w:val="6"/>
        </w:numPr>
        <w:spacing w:after="200" w:line="276" w:lineRule="auto"/>
        <w:contextualSpacing/>
        <w:rPr>
          <w:sz w:val="24"/>
        </w:rPr>
      </w:pPr>
      <w:r w:rsidRPr="00D63BD7">
        <w:rPr>
          <w:sz w:val="24"/>
        </w:rPr>
        <w:t xml:space="preserve">Aktive og engasjerte voksne inne og ute   </w:t>
      </w:r>
    </w:p>
    <w:p w:rsidR="00D63BD7" w:rsidRPr="00D63BD7" w:rsidRDefault="00D63BD7" w:rsidP="00D63BD7">
      <w:pPr>
        <w:numPr>
          <w:ilvl w:val="0"/>
          <w:numId w:val="6"/>
        </w:numPr>
        <w:spacing w:after="200" w:line="276" w:lineRule="auto"/>
        <w:contextualSpacing/>
        <w:rPr>
          <w:sz w:val="24"/>
        </w:rPr>
      </w:pPr>
      <w:r w:rsidRPr="00D63BD7">
        <w:rPr>
          <w:sz w:val="24"/>
        </w:rPr>
        <w:t xml:space="preserve">Tilbakemelding fra andre barn og foreldre.  </w:t>
      </w:r>
    </w:p>
    <w:p w:rsidR="00D63BD7" w:rsidRPr="00D63BD7" w:rsidRDefault="00D63BD7" w:rsidP="00D63BD7">
      <w:pPr>
        <w:numPr>
          <w:ilvl w:val="0"/>
          <w:numId w:val="6"/>
        </w:numPr>
        <w:spacing w:after="200" w:line="276" w:lineRule="auto"/>
        <w:contextualSpacing/>
        <w:rPr>
          <w:sz w:val="24"/>
        </w:rPr>
      </w:pPr>
      <w:r w:rsidRPr="00D63BD7">
        <w:rPr>
          <w:sz w:val="24"/>
        </w:rPr>
        <w:t>foreldresamtaler</w:t>
      </w:r>
    </w:p>
    <w:p w:rsidR="00D63BD7" w:rsidRPr="00D63BD7" w:rsidRDefault="00D63BD7" w:rsidP="00D63BD7">
      <w:pPr>
        <w:numPr>
          <w:ilvl w:val="0"/>
          <w:numId w:val="6"/>
        </w:numPr>
        <w:spacing w:after="200" w:line="276" w:lineRule="auto"/>
        <w:contextualSpacing/>
        <w:rPr>
          <w:sz w:val="24"/>
        </w:rPr>
      </w:pPr>
      <w:r w:rsidRPr="00D63BD7">
        <w:rPr>
          <w:sz w:val="24"/>
        </w:rPr>
        <w:t>Samtaler med barn</w:t>
      </w:r>
    </w:p>
    <w:p w:rsidR="00D63BD7" w:rsidRPr="00D63BD7" w:rsidRDefault="00D63BD7" w:rsidP="00D63BD7">
      <w:pPr>
        <w:numPr>
          <w:ilvl w:val="0"/>
          <w:numId w:val="6"/>
        </w:numPr>
        <w:spacing w:after="200" w:line="276" w:lineRule="auto"/>
        <w:contextualSpacing/>
        <w:rPr>
          <w:sz w:val="24"/>
        </w:rPr>
      </w:pPr>
      <w:r w:rsidRPr="00D63BD7">
        <w:rPr>
          <w:sz w:val="24"/>
        </w:rPr>
        <w:t xml:space="preserve">Endring av barnets atferd, innesluttet, slitent, trett, sint, aggressiv, rastløs, urolig, problemer med spising og soving, gråter mer enn før, søker lite kontakt med andre barn.  </w:t>
      </w:r>
    </w:p>
    <w:p w:rsidR="00D63BD7" w:rsidRPr="00D63BD7" w:rsidRDefault="00D63BD7" w:rsidP="00D63BD7">
      <w:pPr>
        <w:ind w:left="720"/>
        <w:contextualSpacing/>
        <w:rPr>
          <w:sz w:val="24"/>
        </w:rPr>
      </w:pPr>
    </w:p>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sz w:val="26"/>
          <w:szCs w:val="26"/>
        </w:rPr>
      </w:pPr>
      <w:bookmarkStart w:id="15" w:name="_Toc510633344"/>
      <w:r w:rsidRPr="00D63BD7">
        <w:rPr>
          <w:rFonts w:asciiTheme="majorHAnsi" w:eastAsiaTheme="majorEastAsia" w:hAnsiTheme="majorHAnsi" w:cstheme="majorBidi"/>
          <w:b/>
          <w:bCs/>
          <w:sz w:val="26"/>
          <w:szCs w:val="26"/>
        </w:rPr>
        <w:t>Når mobbing oppstår – hva gjør vi?</w:t>
      </w:r>
      <w:bookmarkEnd w:id="15"/>
    </w:p>
    <w:p w:rsidR="00D63BD7" w:rsidRPr="00D63BD7" w:rsidRDefault="00D63BD7" w:rsidP="00D63BD7"/>
    <w:p w:rsidR="00D63BD7" w:rsidRPr="00D63BD7" w:rsidRDefault="00D63BD7" w:rsidP="00D63BD7">
      <w:pPr>
        <w:rPr>
          <w:b/>
          <w:sz w:val="24"/>
        </w:rPr>
      </w:pPr>
      <w:r w:rsidRPr="00D63BD7">
        <w:rPr>
          <w:b/>
          <w:sz w:val="24"/>
        </w:rPr>
        <w:t xml:space="preserve">Barna: </w:t>
      </w:r>
    </w:p>
    <w:p w:rsidR="00D63BD7" w:rsidRPr="00D63BD7" w:rsidRDefault="00D63BD7" w:rsidP="00D63BD7">
      <w:pPr>
        <w:numPr>
          <w:ilvl w:val="0"/>
          <w:numId w:val="7"/>
        </w:numPr>
        <w:spacing w:after="200" w:line="276" w:lineRule="auto"/>
        <w:contextualSpacing/>
        <w:rPr>
          <w:sz w:val="24"/>
        </w:rPr>
      </w:pPr>
      <w:r w:rsidRPr="00D63BD7">
        <w:rPr>
          <w:sz w:val="24"/>
        </w:rPr>
        <w:t xml:space="preserve">Samtale med de involverte barna </w:t>
      </w:r>
    </w:p>
    <w:p w:rsidR="00D63BD7" w:rsidRPr="00D63BD7" w:rsidRDefault="00D63BD7" w:rsidP="00D63BD7">
      <w:pPr>
        <w:numPr>
          <w:ilvl w:val="0"/>
          <w:numId w:val="7"/>
        </w:numPr>
        <w:spacing w:after="200" w:line="276" w:lineRule="auto"/>
        <w:contextualSpacing/>
        <w:rPr>
          <w:sz w:val="24"/>
        </w:rPr>
      </w:pPr>
      <w:r w:rsidRPr="00D63BD7">
        <w:rPr>
          <w:sz w:val="24"/>
        </w:rPr>
        <w:t xml:space="preserve">Vurdere behov for å snakke med hele eller deler av barnegruppa (temaarbeid) </w:t>
      </w:r>
    </w:p>
    <w:p w:rsidR="00D63BD7" w:rsidRPr="00D63BD7" w:rsidRDefault="00D63BD7" w:rsidP="00D63BD7">
      <w:pPr>
        <w:numPr>
          <w:ilvl w:val="0"/>
          <w:numId w:val="7"/>
        </w:numPr>
        <w:spacing w:after="200" w:line="276" w:lineRule="auto"/>
        <w:contextualSpacing/>
        <w:rPr>
          <w:sz w:val="24"/>
        </w:rPr>
      </w:pPr>
      <w:r w:rsidRPr="00D63BD7">
        <w:rPr>
          <w:sz w:val="24"/>
        </w:rPr>
        <w:t xml:space="preserve">Vurdere å søke veiledning (PPT, helsestasjon ol) </w:t>
      </w:r>
    </w:p>
    <w:p w:rsidR="00D63BD7" w:rsidRPr="00D63BD7" w:rsidRDefault="00D63BD7" w:rsidP="00D63BD7">
      <w:pPr>
        <w:numPr>
          <w:ilvl w:val="0"/>
          <w:numId w:val="7"/>
        </w:numPr>
        <w:spacing w:after="200" w:line="276" w:lineRule="auto"/>
        <w:contextualSpacing/>
        <w:rPr>
          <w:sz w:val="24"/>
        </w:rPr>
      </w:pPr>
      <w:r w:rsidRPr="00D63BD7">
        <w:rPr>
          <w:sz w:val="24"/>
        </w:rPr>
        <w:t xml:space="preserve">Personalet må observere samspillet mellom barna det gjelder </w:t>
      </w:r>
    </w:p>
    <w:p w:rsidR="00D63BD7" w:rsidRPr="00D63BD7" w:rsidRDefault="00D63BD7" w:rsidP="00D63BD7">
      <w:pPr>
        <w:numPr>
          <w:ilvl w:val="0"/>
          <w:numId w:val="7"/>
        </w:numPr>
        <w:spacing w:after="200" w:line="276" w:lineRule="auto"/>
        <w:contextualSpacing/>
        <w:rPr>
          <w:sz w:val="24"/>
        </w:rPr>
      </w:pPr>
      <w:r w:rsidRPr="00D63BD7">
        <w:rPr>
          <w:sz w:val="24"/>
        </w:rPr>
        <w:t xml:space="preserve">Personalet utarbeider en felles strategi for å stoppe mobbingen med en gang </w:t>
      </w:r>
    </w:p>
    <w:p w:rsidR="00D63BD7" w:rsidRPr="00D63BD7" w:rsidRDefault="00D63BD7" w:rsidP="00D63BD7">
      <w:pPr>
        <w:numPr>
          <w:ilvl w:val="0"/>
          <w:numId w:val="7"/>
        </w:numPr>
        <w:spacing w:after="200" w:line="276" w:lineRule="auto"/>
        <w:contextualSpacing/>
        <w:rPr>
          <w:sz w:val="24"/>
        </w:rPr>
      </w:pPr>
      <w:r w:rsidRPr="00D63BD7">
        <w:rPr>
          <w:sz w:val="24"/>
        </w:rPr>
        <w:t xml:space="preserve">Gjennomføre den nødvendige samtalen med barna </w:t>
      </w:r>
    </w:p>
    <w:p w:rsidR="00D63BD7" w:rsidRPr="00D63BD7" w:rsidRDefault="00D63BD7" w:rsidP="00D63BD7">
      <w:pPr>
        <w:ind w:left="720"/>
        <w:contextualSpacing/>
        <w:rPr>
          <w:sz w:val="24"/>
        </w:rPr>
      </w:pPr>
    </w:p>
    <w:p w:rsidR="00D63BD7" w:rsidRPr="00D63BD7" w:rsidRDefault="00D63BD7" w:rsidP="00D63BD7">
      <w:pPr>
        <w:rPr>
          <w:b/>
          <w:sz w:val="24"/>
        </w:rPr>
      </w:pPr>
    </w:p>
    <w:p w:rsidR="00D63BD7" w:rsidRPr="00D63BD7" w:rsidRDefault="00D63BD7" w:rsidP="00D63BD7">
      <w:pPr>
        <w:rPr>
          <w:b/>
          <w:sz w:val="24"/>
        </w:rPr>
      </w:pPr>
    </w:p>
    <w:p w:rsidR="00D63BD7" w:rsidRPr="00D63BD7" w:rsidRDefault="00D63BD7" w:rsidP="00D63BD7">
      <w:pPr>
        <w:rPr>
          <w:b/>
          <w:sz w:val="24"/>
        </w:rPr>
      </w:pPr>
      <w:r w:rsidRPr="00D63BD7">
        <w:rPr>
          <w:b/>
          <w:sz w:val="24"/>
        </w:rPr>
        <w:t xml:space="preserve">Foreldre: </w:t>
      </w:r>
    </w:p>
    <w:p w:rsidR="00D63BD7" w:rsidRPr="00D63BD7" w:rsidRDefault="00D63BD7" w:rsidP="00D63BD7">
      <w:pPr>
        <w:numPr>
          <w:ilvl w:val="0"/>
          <w:numId w:val="8"/>
        </w:numPr>
        <w:spacing w:after="200" w:line="276" w:lineRule="auto"/>
        <w:contextualSpacing/>
        <w:rPr>
          <w:sz w:val="24"/>
        </w:rPr>
      </w:pPr>
      <w:r w:rsidRPr="00D63BD7">
        <w:rPr>
          <w:sz w:val="24"/>
        </w:rPr>
        <w:lastRenderedPageBreak/>
        <w:t xml:space="preserve">Pedagogisk leder og styrer gjennomfører den nødvendige samtalen med foreldrene til begge parter </w:t>
      </w:r>
    </w:p>
    <w:p w:rsidR="00D63BD7" w:rsidRPr="00D63BD7" w:rsidRDefault="00D63BD7" w:rsidP="00D63BD7">
      <w:pPr>
        <w:numPr>
          <w:ilvl w:val="0"/>
          <w:numId w:val="8"/>
        </w:numPr>
        <w:spacing w:after="200" w:line="276" w:lineRule="auto"/>
        <w:contextualSpacing/>
        <w:rPr>
          <w:sz w:val="24"/>
        </w:rPr>
      </w:pPr>
      <w:r w:rsidRPr="00D63BD7">
        <w:rPr>
          <w:sz w:val="24"/>
        </w:rPr>
        <w:t xml:space="preserve">Bli enige om tiltak </w:t>
      </w:r>
    </w:p>
    <w:p w:rsidR="00D63BD7" w:rsidRPr="00D63BD7" w:rsidRDefault="00D63BD7" w:rsidP="00D63BD7">
      <w:pPr>
        <w:numPr>
          <w:ilvl w:val="0"/>
          <w:numId w:val="8"/>
        </w:numPr>
        <w:spacing w:after="200" w:line="276" w:lineRule="auto"/>
        <w:contextualSpacing/>
        <w:rPr>
          <w:sz w:val="24"/>
        </w:rPr>
      </w:pPr>
      <w:r w:rsidRPr="00D63BD7">
        <w:rPr>
          <w:sz w:val="24"/>
        </w:rPr>
        <w:t xml:space="preserve">Hva kan foreldrene bidra med? </w:t>
      </w:r>
    </w:p>
    <w:p w:rsidR="00D63BD7" w:rsidRPr="00D63BD7" w:rsidRDefault="00D63BD7" w:rsidP="00D63BD7">
      <w:pPr>
        <w:ind w:left="360"/>
        <w:rPr>
          <w:sz w:val="24"/>
        </w:rPr>
      </w:pPr>
      <w:r w:rsidRPr="00D63BD7">
        <w:rPr>
          <w:b/>
          <w:sz w:val="24"/>
        </w:rPr>
        <w:t xml:space="preserve">Barnehagen sitt miljø: </w:t>
      </w:r>
    </w:p>
    <w:p w:rsidR="00D63BD7" w:rsidRPr="00D63BD7" w:rsidRDefault="00D63BD7" w:rsidP="00D63BD7">
      <w:pPr>
        <w:numPr>
          <w:ilvl w:val="0"/>
          <w:numId w:val="9"/>
        </w:numPr>
        <w:spacing w:after="200" w:line="276" w:lineRule="auto"/>
        <w:contextualSpacing/>
        <w:rPr>
          <w:sz w:val="24"/>
        </w:rPr>
      </w:pPr>
      <w:r w:rsidRPr="00D63BD7">
        <w:rPr>
          <w:sz w:val="24"/>
        </w:rPr>
        <w:t xml:space="preserve">Barnehagen / barnegruppa sitt miljø skal jevnlig kartlegges ved observasjonsspørsmål </w:t>
      </w:r>
    </w:p>
    <w:p w:rsidR="00D63BD7" w:rsidRPr="00D63BD7" w:rsidRDefault="00D63BD7" w:rsidP="00D63BD7">
      <w:pPr>
        <w:numPr>
          <w:ilvl w:val="0"/>
          <w:numId w:val="9"/>
        </w:numPr>
        <w:spacing w:after="200" w:line="276" w:lineRule="auto"/>
        <w:contextualSpacing/>
        <w:rPr>
          <w:sz w:val="24"/>
        </w:rPr>
      </w:pPr>
      <w:r w:rsidRPr="00D63BD7">
        <w:rPr>
          <w:sz w:val="24"/>
        </w:rPr>
        <w:t xml:space="preserve"> Pedagogisk leder utarbeider og sørger for gjennomføring av tiltak</w:t>
      </w:r>
    </w:p>
    <w:p w:rsidR="00D63BD7" w:rsidRPr="00D63BD7" w:rsidRDefault="00D63BD7" w:rsidP="00D63BD7">
      <w:pPr>
        <w:numPr>
          <w:ilvl w:val="0"/>
          <w:numId w:val="9"/>
        </w:numPr>
        <w:spacing w:after="200" w:line="276" w:lineRule="auto"/>
        <w:contextualSpacing/>
        <w:rPr>
          <w:sz w:val="24"/>
        </w:rPr>
      </w:pPr>
      <w:r w:rsidRPr="00D63BD7">
        <w:rPr>
          <w:sz w:val="24"/>
        </w:rPr>
        <w:t>Pedagogisk leder informerer styrer i arbeidet, og styrer støtter pedagogisk leder i dette arbeidet</w:t>
      </w:r>
    </w:p>
    <w:p w:rsidR="00D63BD7" w:rsidRPr="00D63BD7" w:rsidRDefault="00D63BD7" w:rsidP="00D63BD7">
      <w:pPr>
        <w:rPr>
          <w:sz w:val="24"/>
        </w:rPr>
      </w:pPr>
      <w:r w:rsidRPr="00D63BD7">
        <w:rPr>
          <w:sz w:val="24"/>
        </w:rPr>
        <w:t xml:space="preserve"> </w:t>
      </w: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sz w:val="26"/>
          <w:szCs w:val="26"/>
        </w:rPr>
      </w:pPr>
    </w:p>
    <w:tbl>
      <w:tblPr>
        <w:tblStyle w:val="Tabellrutenett"/>
        <w:tblpPr w:leftFromText="141" w:rightFromText="141" w:vertAnchor="page" w:horzAnchor="margin" w:tblpY="2596"/>
        <w:tblW w:w="0" w:type="auto"/>
        <w:tblInd w:w="0" w:type="dxa"/>
        <w:tblLook w:val="04A0" w:firstRow="1" w:lastRow="0" w:firstColumn="1" w:lastColumn="0" w:noHBand="0" w:noVBand="1"/>
      </w:tblPr>
      <w:tblGrid>
        <w:gridCol w:w="3022"/>
        <w:gridCol w:w="3019"/>
        <w:gridCol w:w="3021"/>
      </w:tblGrid>
      <w:tr w:rsidR="00D63BD7" w:rsidRPr="00D63BD7" w:rsidTr="00AF7698">
        <w:tc>
          <w:tcPr>
            <w:tcW w:w="30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r w:rsidRPr="00D63BD7">
              <w:t>Tiltak</w:t>
            </w:r>
          </w:p>
        </w:tc>
        <w:tc>
          <w:tcPr>
            <w:tcW w:w="3075"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r w:rsidRPr="00D63BD7">
              <w:t>Ansvar</w:t>
            </w:r>
          </w:p>
        </w:tc>
        <w:tc>
          <w:tcPr>
            <w:tcW w:w="307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r w:rsidRPr="00D63BD7">
              <w:t>Dato/signatur</w:t>
            </w:r>
          </w:p>
        </w:tc>
      </w:tr>
      <w:tr w:rsidR="00D63BD7" w:rsidRPr="00D63BD7" w:rsidTr="00AF7698">
        <w:tc>
          <w:tcPr>
            <w:tcW w:w="3075" w:type="dxa"/>
            <w:tcBorders>
              <w:top w:val="single" w:sz="4" w:space="0" w:color="auto"/>
              <w:left w:val="single" w:sz="4" w:space="0" w:color="auto"/>
              <w:bottom w:val="single" w:sz="4" w:space="0" w:color="auto"/>
              <w:right w:val="single" w:sz="4" w:space="0" w:color="auto"/>
            </w:tcBorders>
          </w:tcPr>
          <w:p w:rsidR="00D63BD7" w:rsidRPr="00D63BD7" w:rsidRDefault="00D63BD7" w:rsidP="00D63BD7">
            <w:r w:rsidRPr="00D63BD7">
              <w:t>1.</w:t>
            </w:r>
            <w:r w:rsidRPr="00D63BD7">
              <w:br/>
              <w:t xml:space="preserve">Personalet skal gripe inn med en gang han / hun oppdager mobbing i barnehagen. Styrer og pedagogisk leder skal informeres </w:t>
            </w:r>
          </w:p>
          <w:p w:rsidR="00D63BD7" w:rsidRPr="00D63BD7" w:rsidRDefault="00D63BD7" w:rsidP="00D63BD7">
            <w:pPr>
              <w:ind w:left="720"/>
              <w:contextualSpacing/>
            </w:pPr>
          </w:p>
          <w:p w:rsidR="00D63BD7" w:rsidRPr="00D63BD7" w:rsidRDefault="00D63BD7" w:rsidP="00D63BD7">
            <w:r w:rsidRPr="00D63BD7">
              <w:t xml:space="preserve">Personalet på avdelingen skal informeres i møte: Konkret skildring av hva som har skjedd, hvem og hvordan. Hva har de voksne gjort? Utarbeide tiltak </w:t>
            </w:r>
          </w:p>
          <w:p w:rsidR="00D63BD7" w:rsidRPr="00D63BD7" w:rsidRDefault="00D63BD7" w:rsidP="00D63BD7">
            <w:pPr>
              <w:ind w:left="720"/>
              <w:contextualSpacing/>
            </w:pPr>
          </w:p>
        </w:tc>
        <w:tc>
          <w:tcPr>
            <w:tcW w:w="3075" w:type="dxa"/>
            <w:tcBorders>
              <w:top w:val="single" w:sz="4" w:space="0" w:color="auto"/>
              <w:left w:val="single" w:sz="4" w:space="0" w:color="auto"/>
              <w:bottom w:val="single" w:sz="4" w:space="0" w:color="auto"/>
              <w:right w:val="single" w:sz="4" w:space="0" w:color="auto"/>
            </w:tcBorders>
          </w:tcPr>
          <w:p w:rsidR="00D63BD7" w:rsidRPr="00D63BD7" w:rsidRDefault="00D63BD7" w:rsidP="00D63BD7"/>
          <w:p w:rsidR="00D63BD7" w:rsidRPr="00D63BD7" w:rsidRDefault="00D63BD7" w:rsidP="00D63BD7">
            <w:r w:rsidRPr="00D63BD7">
              <w:t xml:space="preserve">Den som observerer mobbing </w:t>
            </w:r>
          </w:p>
          <w:p w:rsidR="00D63BD7" w:rsidRPr="00D63BD7" w:rsidRDefault="00D63BD7" w:rsidP="00D63BD7">
            <w:r w:rsidRPr="00D63BD7">
              <w:t xml:space="preserve"> </w:t>
            </w:r>
          </w:p>
          <w:p w:rsidR="00D63BD7" w:rsidRPr="00D63BD7" w:rsidRDefault="00D63BD7" w:rsidP="00D63BD7">
            <w:r w:rsidRPr="00D63BD7">
              <w:t xml:space="preserve"> </w:t>
            </w:r>
          </w:p>
          <w:p w:rsidR="00D63BD7" w:rsidRPr="00D63BD7" w:rsidRDefault="00D63BD7" w:rsidP="00D63BD7">
            <w:r w:rsidRPr="00D63BD7">
              <w:t xml:space="preserve"> </w:t>
            </w:r>
          </w:p>
          <w:p w:rsidR="00D63BD7" w:rsidRPr="00D63BD7" w:rsidRDefault="00D63BD7" w:rsidP="00D63BD7">
            <w:r w:rsidRPr="00D63BD7">
              <w:t xml:space="preserve"> </w:t>
            </w:r>
          </w:p>
          <w:p w:rsidR="00D63BD7" w:rsidRPr="00D63BD7" w:rsidRDefault="00D63BD7" w:rsidP="00D63BD7">
            <w:r w:rsidRPr="00D63BD7">
              <w:t xml:space="preserve"> </w:t>
            </w:r>
          </w:p>
          <w:p w:rsidR="00D63BD7" w:rsidRPr="00D63BD7" w:rsidRDefault="00D63BD7" w:rsidP="00D63BD7">
            <w:r w:rsidRPr="00D63BD7">
              <w:t>Personalet på avdelingen</w:t>
            </w:r>
          </w:p>
        </w:tc>
        <w:tc>
          <w:tcPr>
            <w:tcW w:w="3071"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3075" w:type="dxa"/>
            <w:tcBorders>
              <w:top w:val="single" w:sz="4" w:space="0" w:color="auto"/>
              <w:left w:val="single" w:sz="4" w:space="0" w:color="auto"/>
              <w:bottom w:val="single" w:sz="4" w:space="0" w:color="auto"/>
              <w:right w:val="single" w:sz="4" w:space="0" w:color="auto"/>
            </w:tcBorders>
            <w:hideMark/>
          </w:tcPr>
          <w:p w:rsidR="00D63BD7" w:rsidRPr="00D63BD7" w:rsidRDefault="00D63BD7" w:rsidP="00D63BD7">
            <w:r w:rsidRPr="00D63BD7">
              <w:t xml:space="preserve">2. </w:t>
            </w:r>
          </w:p>
          <w:p w:rsidR="00D63BD7" w:rsidRPr="00D63BD7" w:rsidRDefault="00D63BD7" w:rsidP="00D63BD7">
            <w:r w:rsidRPr="00D63BD7">
              <w:t>Snakk med barna om det som har skjedd. La de få komme med innspill på hva de kan gjøre videre. Lag en tiltaksplan med barna og personalet sine innspill og løsninger</w:t>
            </w:r>
          </w:p>
        </w:tc>
        <w:tc>
          <w:tcPr>
            <w:tcW w:w="3075" w:type="dxa"/>
            <w:tcBorders>
              <w:top w:val="single" w:sz="4" w:space="0" w:color="auto"/>
              <w:left w:val="single" w:sz="4" w:space="0" w:color="auto"/>
              <w:bottom w:val="single" w:sz="4" w:space="0" w:color="auto"/>
              <w:right w:val="single" w:sz="4" w:space="0" w:color="auto"/>
            </w:tcBorders>
          </w:tcPr>
          <w:p w:rsidR="00D63BD7" w:rsidRPr="00D63BD7" w:rsidRDefault="00D63BD7" w:rsidP="00D63BD7"/>
          <w:p w:rsidR="00D63BD7" w:rsidRPr="00D63BD7" w:rsidRDefault="00D63BD7" w:rsidP="00D63BD7">
            <w:r w:rsidRPr="00D63BD7">
              <w:t>Personalet på avdelingen</w:t>
            </w:r>
          </w:p>
        </w:tc>
        <w:tc>
          <w:tcPr>
            <w:tcW w:w="3071"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3075" w:type="dxa"/>
            <w:tcBorders>
              <w:top w:val="single" w:sz="4" w:space="0" w:color="auto"/>
              <w:left w:val="single" w:sz="4" w:space="0" w:color="auto"/>
              <w:bottom w:val="single" w:sz="4" w:space="0" w:color="auto"/>
              <w:right w:val="single" w:sz="4" w:space="0" w:color="auto"/>
            </w:tcBorders>
            <w:hideMark/>
          </w:tcPr>
          <w:p w:rsidR="00D63BD7" w:rsidRPr="00D63BD7" w:rsidRDefault="00D63BD7" w:rsidP="00D63BD7">
            <w:r w:rsidRPr="00D63BD7">
              <w:t xml:space="preserve">3. </w:t>
            </w:r>
          </w:p>
          <w:p w:rsidR="00D63BD7" w:rsidRPr="00D63BD7" w:rsidRDefault="00D63BD7" w:rsidP="00D63BD7">
            <w:r w:rsidRPr="00D63BD7">
              <w:t>Foreldrene til de involverte blir informert og tatt med på råd</w:t>
            </w:r>
          </w:p>
        </w:tc>
        <w:tc>
          <w:tcPr>
            <w:tcW w:w="3075" w:type="dxa"/>
            <w:tcBorders>
              <w:top w:val="single" w:sz="4" w:space="0" w:color="auto"/>
              <w:left w:val="single" w:sz="4" w:space="0" w:color="auto"/>
              <w:bottom w:val="single" w:sz="4" w:space="0" w:color="auto"/>
              <w:right w:val="single" w:sz="4" w:space="0" w:color="auto"/>
            </w:tcBorders>
          </w:tcPr>
          <w:p w:rsidR="00D63BD7" w:rsidRPr="00D63BD7" w:rsidRDefault="00D63BD7" w:rsidP="00D63BD7"/>
          <w:p w:rsidR="00D63BD7" w:rsidRPr="00D63BD7" w:rsidRDefault="00D63BD7" w:rsidP="00D63BD7">
            <w:r w:rsidRPr="00D63BD7">
              <w:t>Pedagogisk leder og styrer</w:t>
            </w:r>
          </w:p>
        </w:tc>
        <w:tc>
          <w:tcPr>
            <w:tcW w:w="3071"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3075" w:type="dxa"/>
            <w:tcBorders>
              <w:top w:val="single" w:sz="4" w:space="0" w:color="auto"/>
              <w:left w:val="single" w:sz="4" w:space="0" w:color="auto"/>
              <w:bottom w:val="single" w:sz="4" w:space="0" w:color="auto"/>
              <w:right w:val="single" w:sz="4" w:space="0" w:color="auto"/>
            </w:tcBorders>
            <w:hideMark/>
          </w:tcPr>
          <w:p w:rsidR="00D63BD7" w:rsidRPr="00D63BD7" w:rsidRDefault="00D63BD7" w:rsidP="00D63BD7">
            <w:r w:rsidRPr="00D63BD7">
              <w:t xml:space="preserve">4. </w:t>
            </w:r>
          </w:p>
          <w:p w:rsidR="00D63BD7" w:rsidRPr="00D63BD7" w:rsidRDefault="00D63BD7" w:rsidP="00D63BD7">
            <w:r w:rsidRPr="00D63BD7">
              <w:t xml:space="preserve">Evaluere sammen med barna hvordan dette går etter </w:t>
            </w:r>
            <w:proofErr w:type="spellStart"/>
            <w:r w:rsidRPr="00D63BD7">
              <w:t>ca</w:t>
            </w:r>
            <w:proofErr w:type="spellEnd"/>
            <w:r w:rsidRPr="00D63BD7">
              <w:t xml:space="preserve"> 1-2 uker. Ny samtale med barna ved behov</w:t>
            </w:r>
          </w:p>
        </w:tc>
        <w:tc>
          <w:tcPr>
            <w:tcW w:w="3075" w:type="dxa"/>
            <w:tcBorders>
              <w:top w:val="single" w:sz="4" w:space="0" w:color="auto"/>
              <w:left w:val="single" w:sz="4" w:space="0" w:color="auto"/>
              <w:bottom w:val="single" w:sz="4" w:space="0" w:color="auto"/>
              <w:right w:val="single" w:sz="4" w:space="0" w:color="auto"/>
            </w:tcBorders>
          </w:tcPr>
          <w:p w:rsidR="00D63BD7" w:rsidRPr="00D63BD7" w:rsidRDefault="00D63BD7" w:rsidP="00D63BD7"/>
          <w:p w:rsidR="00D63BD7" w:rsidRPr="00D63BD7" w:rsidRDefault="00D63BD7" w:rsidP="00D63BD7">
            <w:r w:rsidRPr="00D63BD7">
              <w:t>Personalet på avdelingen</w:t>
            </w:r>
          </w:p>
        </w:tc>
        <w:tc>
          <w:tcPr>
            <w:tcW w:w="3071"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3075" w:type="dxa"/>
            <w:tcBorders>
              <w:top w:val="single" w:sz="4" w:space="0" w:color="auto"/>
              <w:left w:val="single" w:sz="4" w:space="0" w:color="auto"/>
              <w:bottom w:val="single" w:sz="4" w:space="0" w:color="auto"/>
              <w:right w:val="single" w:sz="4" w:space="0" w:color="auto"/>
            </w:tcBorders>
            <w:hideMark/>
          </w:tcPr>
          <w:p w:rsidR="00D63BD7" w:rsidRPr="00D63BD7" w:rsidRDefault="00D63BD7" w:rsidP="00D63BD7">
            <w:r w:rsidRPr="00D63BD7">
              <w:t>5.</w:t>
            </w:r>
            <w:r w:rsidRPr="00D63BD7">
              <w:br/>
              <w:t xml:space="preserve">Evaluere sammen med </w:t>
            </w:r>
          </w:p>
          <w:p w:rsidR="00D63BD7" w:rsidRPr="00D63BD7" w:rsidRDefault="00D63BD7" w:rsidP="00D63BD7">
            <w:r w:rsidRPr="00D63BD7">
              <w:t>personalet etter 1-2 uker. Vurdere videre tiltak</w:t>
            </w:r>
          </w:p>
        </w:tc>
        <w:tc>
          <w:tcPr>
            <w:tcW w:w="3075" w:type="dxa"/>
            <w:tcBorders>
              <w:top w:val="single" w:sz="4" w:space="0" w:color="auto"/>
              <w:left w:val="single" w:sz="4" w:space="0" w:color="auto"/>
              <w:bottom w:val="single" w:sz="4" w:space="0" w:color="auto"/>
              <w:right w:val="single" w:sz="4" w:space="0" w:color="auto"/>
            </w:tcBorders>
          </w:tcPr>
          <w:p w:rsidR="00D63BD7" w:rsidRPr="00D63BD7" w:rsidRDefault="00D63BD7" w:rsidP="00D63BD7"/>
          <w:p w:rsidR="00D63BD7" w:rsidRPr="00D63BD7" w:rsidRDefault="00D63BD7" w:rsidP="00D63BD7">
            <w:r w:rsidRPr="00D63BD7">
              <w:t>Pedagogisk leder sammen med avdelingen</w:t>
            </w:r>
          </w:p>
        </w:tc>
        <w:tc>
          <w:tcPr>
            <w:tcW w:w="3071"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rPr>
          <w:trHeight w:val="780"/>
        </w:trPr>
        <w:tc>
          <w:tcPr>
            <w:tcW w:w="30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63BD7" w:rsidRPr="00D63BD7" w:rsidRDefault="00D63BD7" w:rsidP="00D63BD7">
            <w:r w:rsidRPr="00D63BD7">
              <w:t xml:space="preserve">6. </w:t>
            </w:r>
            <w:r w:rsidRPr="00D63BD7">
              <w:br/>
              <w:t>Ny informasjon / samtale med foreldrene etter behov</w:t>
            </w:r>
          </w:p>
        </w:tc>
        <w:tc>
          <w:tcPr>
            <w:tcW w:w="30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pPr>
              <w:ind w:left="108"/>
            </w:pPr>
          </w:p>
          <w:p w:rsidR="00D63BD7" w:rsidRPr="00D63BD7" w:rsidRDefault="00D63BD7" w:rsidP="00D63BD7">
            <w:r w:rsidRPr="00D63BD7">
              <w:t>Pedagogisk leder og styrer</w:t>
            </w:r>
          </w:p>
        </w:tc>
        <w:tc>
          <w:tcPr>
            <w:tcW w:w="3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pPr>
              <w:ind w:left="108"/>
            </w:pPr>
          </w:p>
        </w:tc>
      </w:tr>
      <w:tr w:rsidR="00D63BD7" w:rsidRPr="00D63BD7" w:rsidTr="00AF7698">
        <w:trPr>
          <w:trHeight w:val="960"/>
        </w:trPr>
        <w:tc>
          <w:tcPr>
            <w:tcW w:w="30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r w:rsidRPr="00D63BD7">
              <w:t xml:space="preserve">7. </w:t>
            </w:r>
            <w:r w:rsidRPr="00D63BD7">
              <w:br/>
              <w:t xml:space="preserve">Evaluere kontinuerlig til saken er løst </w:t>
            </w:r>
          </w:p>
          <w:p w:rsidR="00D63BD7" w:rsidRPr="00D63BD7" w:rsidRDefault="00D63BD7" w:rsidP="00D63BD7"/>
        </w:tc>
        <w:tc>
          <w:tcPr>
            <w:tcW w:w="3075"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pPr>
              <w:ind w:left="108"/>
            </w:pPr>
          </w:p>
          <w:p w:rsidR="00D63BD7" w:rsidRPr="00D63BD7" w:rsidRDefault="00D63BD7" w:rsidP="00D63BD7">
            <w:pPr>
              <w:ind w:left="108"/>
            </w:pPr>
            <w:r w:rsidRPr="00D63BD7">
              <w:t>Pedagogisk leder sammen med avdelingen</w:t>
            </w:r>
          </w:p>
        </w:tc>
        <w:tc>
          <w:tcPr>
            <w:tcW w:w="3071"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pPr>
              <w:ind w:left="108"/>
            </w:pPr>
          </w:p>
        </w:tc>
      </w:tr>
    </w:tbl>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color w:val="4472C4" w:themeColor="accent1"/>
          <w:sz w:val="26"/>
          <w:szCs w:val="26"/>
        </w:rPr>
      </w:pPr>
      <w:bookmarkStart w:id="16" w:name="_Toc510633345"/>
      <w:r w:rsidRPr="00D63BD7">
        <w:rPr>
          <w:rFonts w:asciiTheme="majorHAnsi" w:eastAsiaTheme="majorEastAsia" w:hAnsiTheme="majorHAnsi" w:cstheme="majorBidi"/>
          <w:b/>
          <w:bCs/>
          <w:sz w:val="26"/>
          <w:szCs w:val="26"/>
        </w:rPr>
        <w:t>Skjema – tiltak når mobbing oppstår</w:t>
      </w:r>
      <w:bookmarkEnd w:id="16"/>
      <w:r w:rsidRPr="00D63BD7">
        <w:rPr>
          <w:rFonts w:asciiTheme="majorHAnsi" w:eastAsiaTheme="majorEastAsia" w:hAnsiTheme="majorHAnsi" w:cstheme="majorBidi"/>
          <w:b/>
          <w:bCs/>
          <w:sz w:val="26"/>
          <w:szCs w:val="26"/>
        </w:rPr>
        <w:t xml:space="preserve"> </w:t>
      </w:r>
      <w:r w:rsidRPr="00D63BD7">
        <w:rPr>
          <w:rFonts w:asciiTheme="majorHAnsi" w:eastAsiaTheme="majorEastAsia" w:hAnsiTheme="majorHAnsi" w:cstheme="majorBidi"/>
          <w:b/>
          <w:bCs/>
          <w:color w:val="4472C4" w:themeColor="accent1"/>
          <w:sz w:val="26"/>
          <w:szCs w:val="26"/>
        </w:rPr>
        <w:br w:type="page"/>
      </w:r>
    </w:p>
    <w:p w:rsidR="00D63BD7" w:rsidRPr="00D63BD7" w:rsidRDefault="00D63BD7" w:rsidP="00D63BD7">
      <w:pPr>
        <w:keepNext/>
        <w:keepLines/>
        <w:spacing w:before="200" w:after="0" w:line="276" w:lineRule="auto"/>
        <w:outlineLvl w:val="1"/>
        <w:rPr>
          <w:rFonts w:asciiTheme="majorHAnsi" w:eastAsiaTheme="majorEastAsia" w:hAnsiTheme="majorHAnsi" w:cstheme="majorBidi"/>
          <w:b/>
          <w:bCs/>
          <w:sz w:val="24"/>
          <w:szCs w:val="26"/>
        </w:rPr>
      </w:pPr>
      <w:bookmarkStart w:id="17" w:name="_Toc510633346"/>
      <w:r w:rsidRPr="00D63BD7">
        <w:rPr>
          <w:rFonts w:asciiTheme="majorHAnsi" w:eastAsiaTheme="majorEastAsia" w:hAnsiTheme="majorHAnsi" w:cstheme="majorBidi"/>
          <w:b/>
          <w:bCs/>
          <w:sz w:val="26"/>
          <w:szCs w:val="26"/>
        </w:rPr>
        <w:lastRenderedPageBreak/>
        <w:t>Skjema - Referat fra møte vedrørende mobbing i barnehagen.</w:t>
      </w:r>
      <w:bookmarkEnd w:id="17"/>
      <w:r w:rsidRPr="00D63BD7">
        <w:rPr>
          <w:rFonts w:asciiTheme="majorHAnsi" w:eastAsiaTheme="majorEastAsia" w:hAnsiTheme="majorHAnsi" w:cstheme="majorBidi"/>
          <w:b/>
          <w:bCs/>
          <w:sz w:val="24"/>
          <w:szCs w:val="26"/>
        </w:rPr>
        <w:t xml:space="preserve"> </w:t>
      </w:r>
    </w:p>
    <w:p w:rsidR="00D63BD7" w:rsidRPr="00D63BD7" w:rsidRDefault="00D63BD7" w:rsidP="00D63BD7">
      <w:pPr>
        <w:rPr>
          <w:sz w:val="28"/>
        </w:rPr>
      </w:pPr>
      <w:r w:rsidRPr="00D63BD7">
        <w:rPr>
          <w:sz w:val="24"/>
        </w:rPr>
        <w:t xml:space="preserve">Merk: Skjemaet skal ligge i barnet sin mappe. Kopi til foreldrene </w:t>
      </w:r>
    </w:p>
    <w:p w:rsidR="00D63BD7" w:rsidRPr="00D63BD7" w:rsidRDefault="00D63BD7" w:rsidP="00D63BD7">
      <w:pPr>
        <w:rPr>
          <w:sz w:val="24"/>
        </w:rPr>
      </w:pPr>
      <w:r w:rsidRPr="00D63BD7">
        <w:rPr>
          <w:sz w:val="24"/>
        </w:rPr>
        <w:t xml:space="preserve">Møtedato: </w:t>
      </w:r>
    </w:p>
    <w:p w:rsidR="00D63BD7" w:rsidRPr="00D63BD7" w:rsidRDefault="00D63BD7" w:rsidP="00D63BD7">
      <w:pPr>
        <w:rPr>
          <w:sz w:val="24"/>
        </w:rPr>
      </w:pPr>
      <w:r w:rsidRPr="00D63BD7">
        <w:rPr>
          <w:sz w:val="24"/>
        </w:rPr>
        <w:t xml:space="preserve">Tilstede på møtet: </w:t>
      </w:r>
    </w:p>
    <w:p w:rsidR="00D63BD7" w:rsidRPr="00D63BD7" w:rsidRDefault="00D63BD7" w:rsidP="00D63BD7">
      <w:pPr>
        <w:rPr>
          <w:sz w:val="24"/>
        </w:rPr>
      </w:pPr>
      <w:r w:rsidRPr="00D63BD7">
        <w:rPr>
          <w:sz w:val="24"/>
        </w:rPr>
        <w:t xml:space="preserve"> </w:t>
      </w:r>
    </w:p>
    <w:tbl>
      <w:tblPr>
        <w:tblStyle w:val="Tabellrutenett"/>
        <w:tblW w:w="0" w:type="auto"/>
        <w:tblInd w:w="0" w:type="dxa"/>
        <w:tblLook w:val="04A0" w:firstRow="1" w:lastRow="0" w:firstColumn="1" w:lastColumn="0" w:noHBand="0" w:noVBand="1"/>
      </w:tblPr>
      <w:tblGrid>
        <w:gridCol w:w="3016"/>
        <w:gridCol w:w="3022"/>
        <w:gridCol w:w="3024"/>
      </w:tblGrid>
      <w:tr w:rsidR="00D63BD7" w:rsidRPr="00D63BD7" w:rsidTr="00AF7698">
        <w:tc>
          <w:tcPr>
            <w:tcW w:w="3070"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pPr>
              <w:rPr>
                <w:b/>
                <w:sz w:val="24"/>
              </w:rPr>
            </w:pPr>
            <w:r w:rsidRPr="00D63BD7">
              <w:rPr>
                <w:b/>
                <w:sz w:val="24"/>
              </w:rPr>
              <w:t>Sak:</w:t>
            </w:r>
          </w:p>
        </w:tc>
        <w:tc>
          <w:tcPr>
            <w:tcW w:w="307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pPr>
              <w:rPr>
                <w:b/>
                <w:sz w:val="24"/>
              </w:rPr>
            </w:pPr>
            <w:r w:rsidRPr="00D63BD7">
              <w:rPr>
                <w:b/>
                <w:sz w:val="24"/>
              </w:rPr>
              <w:t>Tiltak:</w:t>
            </w:r>
          </w:p>
        </w:tc>
        <w:tc>
          <w:tcPr>
            <w:tcW w:w="3071"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pPr>
              <w:rPr>
                <w:b/>
                <w:sz w:val="24"/>
              </w:rPr>
            </w:pPr>
            <w:r w:rsidRPr="00D63BD7">
              <w:rPr>
                <w:b/>
                <w:sz w:val="24"/>
              </w:rPr>
              <w:t>Ansvar:</w:t>
            </w:r>
          </w:p>
        </w:tc>
      </w:tr>
      <w:tr w:rsidR="00D63BD7" w:rsidRPr="00D63BD7" w:rsidTr="00AF7698">
        <w:trPr>
          <w:trHeight w:val="1561"/>
        </w:trPr>
        <w:tc>
          <w:tcPr>
            <w:tcW w:w="3070" w:type="dxa"/>
            <w:tcBorders>
              <w:top w:val="single" w:sz="4" w:space="0" w:color="auto"/>
              <w:left w:val="single" w:sz="4" w:space="0" w:color="auto"/>
              <w:bottom w:val="single" w:sz="4" w:space="0" w:color="auto"/>
              <w:right w:val="single" w:sz="4" w:space="0" w:color="auto"/>
            </w:tcBorders>
          </w:tcPr>
          <w:p w:rsidR="00D63BD7" w:rsidRPr="00D63BD7" w:rsidRDefault="00D63BD7" w:rsidP="00D63BD7">
            <w:pPr>
              <w:rPr>
                <w:sz w:val="24"/>
              </w:rPr>
            </w:pPr>
          </w:p>
        </w:tc>
        <w:tc>
          <w:tcPr>
            <w:tcW w:w="3071" w:type="dxa"/>
            <w:tcBorders>
              <w:top w:val="single" w:sz="4" w:space="0" w:color="auto"/>
              <w:left w:val="single" w:sz="4" w:space="0" w:color="auto"/>
              <w:bottom w:val="single" w:sz="4" w:space="0" w:color="auto"/>
              <w:right w:val="single" w:sz="4" w:space="0" w:color="auto"/>
            </w:tcBorders>
          </w:tcPr>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p w:rsidR="00D63BD7" w:rsidRPr="00D63BD7" w:rsidRDefault="00D63BD7" w:rsidP="00D63BD7">
            <w:pPr>
              <w:rPr>
                <w:sz w:val="24"/>
              </w:rPr>
            </w:pPr>
          </w:p>
        </w:tc>
        <w:tc>
          <w:tcPr>
            <w:tcW w:w="3071" w:type="dxa"/>
            <w:tcBorders>
              <w:top w:val="single" w:sz="4" w:space="0" w:color="auto"/>
              <w:left w:val="single" w:sz="4" w:space="0" w:color="auto"/>
              <w:bottom w:val="single" w:sz="4" w:space="0" w:color="auto"/>
              <w:right w:val="single" w:sz="4" w:space="0" w:color="auto"/>
            </w:tcBorders>
          </w:tcPr>
          <w:p w:rsidR="00D63BD7" w:rsidRPr="00D63BD7" w:rsidRDefault="00D63BD7" w:rsidP="00D63BD7">
            <w:pPr>
              <w:rPr>
                <w:sz w:val="24"/>
              </w:rPr>
            </w:pPr>
          </w:p>
        </w:tc>
      </w:tr>
    </w:tbl>
    <w:p w:rsidR="00D63BD7" w:rsidRPr="00D63BD7" w:rsidRDefault="00D63BD7" w:rsidP="00D63BD7">
      <w:pPr>
        <w:rPr>
          <w:sz w:val="24"/>
        </w:rPr>
      </w:pPr>
    </w:p>
    <w:p w:rsidR="00D63BD7" w:rsidRPr="00D63BD7" w:rsidRDefault="00D63BD7" w:rsidP="00D63BD7">
      <w:pPr>
        <w:rPr>
          <w:sz w:val="24"/>
        </w:rPr>
      </w:pPr>
      <w:r w:rsidRPr="00D63BD7">
        <w:rPr>
          <w:sz w:val="24"/>
        </w:rPr>
        <w:t xml:space="preserve">Dato for </w:t>
      </w:r>
      <w:proofErr w:type="gramStart"/>
      <w:r w:rsidRPr="00D63BD7">
        <w:rPr>
          <w:sz w:val="24"/>
        </w:rPr>
        <w:t>oppfølgingsmøte:_</w:t>
      </w:r>
      <w:proofErr w:type="gramEnd"/>
      <w:r w:rsidRPr="00D63BD7">
        <w:rPr>
          <w:sz w:val="24"/>
        </w:rPr>
        <w:t xml:space="preserve">______________ </w:t>
      </w:r>
    </w:p>
    <w:p w:rsidR="00D63BD7" w:rsidRPr="00D63BD7" w:rsidRDefault="00D63BD7" w:rsidP="00D63BD7">
      <w:pPr>
        <w:rPr>
          <w:sz w:val="24"/>
        </w:rPr>
      </w:pPr>
      <w:r w:rsidRPr="00D63BD7">
        <w:rPr>
          <w:sz w:val="24"/>
        </w:rPr>
        <w:t xml:space="preserve">Modum, </w:t>
      </w:r>
      <w:proofErr w:type="gramStart"/>
      <w:r w:rsidRPr="00D63BD7">
        <w:rPr>
          <w:sz w:val="24"/>
        </w:rPr>
        <w:t>den:_</w:t>
      </w:r>
      <w:proofErr w:type="gramEnd"/>
      <w:r w:rsidRPr="00D63BD7">
        <w:rPr>
          <w:sz w:val="24"/>
        </w:rPr>
        <w:t xml:space="preserve">_________________________ </w:t>
      </w:r>
    </w:p>
    <w:p w:rsidR="00D63BD7" w:rsidRPr="00D63BD7" w:rsidRDefault="00D63BD7" w:rsidP="00D63BD7">
      <w:pPr>
        <w:rPr>
          <w:sz w:val="24"/>
        </w:rPr>
      </w:pPr>
      <w:r w:rsidRPr="00D63BD7">
        <w:rPr>
          <w:sz w:val="24"/>
        </w:rPr>
        <w:t xml:space="preserve"> </w:t>
      </w:r>
    </w:p>
    <w:p w:rsidR="00D63BD7" w:rsidRPr="00D63BD7" w:rsidRDefault="00D63BD7" w:rsidP="00D63BD7">
      <w:pPr>
        <w:rPr>
          <w:sz w:val="24"/>
        </w:rPr>
      </w:pPr>
      <w:r w:rsidRPr="00D63BD7">
        <w:rPr>
          <w:sz w:val="24"/>
        </w:rPr>
        <w:t xml:space="preserve">Underskrift foreldre: </w:t>
      </w:r>
    </w:p>
    <w:p w:rsidR="00D63BD7" w:rsidRPr="00D63BD7" w:rsidRDefault="00D63BD7" w:rsidP="00D63BD7">
      <w:pPr>
        <w:rPr>
          <w:sz w:val="24"/>
        </w:rPr>
      </w:pPr>
      <w:r w:rsidRPr="00D63BD7">
        <w:rPr>
          <w:sz w:val="24"/>
        </w:rPr>
        <w:t xml:space="preserve">_____________________________           ____________________________  </w:t>
      </w:r>
    </w:p>
    <w:p w:rsidR="00D63BD7" w:rsidRPr="00D63BD7" w:rsidRDefault="00D63BD7" w:rsidP="00D63BD7">
      <w:pPr>
        <w:rPr>
          <w:sz w:val="24"/>
        </w:rPr>
      </w:pPr>
      <w:r w:rsidRPr="00D63BD7">
        <w:rPr>
          <w:sz w:val="24"/>
        </w:rPr>
        <w:t xml:space="preserve">Underskrift pedagogisk leder og styrer: </w:t>
      </w:r>
    </w:p>
    <w:p w:rsidR="00D63BD7" w:rsidRPr="00D63BD7" w:rsidRDefault="00D63BD7" w:rsidP="00D63BD7">
      <w:pPr>
        <w:rPr>
          <w:sz w:val="24"/>
        </w:rPr>
      </w:pPr>
      <w:r w:rsidRPr="00D63BD7">
        <w:rPr>
          <w:sz w:val="24"/>
        </w:rPr>
        <w:t>_____________________________            ____________________________</w:t>
      </w:r>
    </w:p>
    <w:p w:rsidR="00D63BD7" w:rsidRPr="00D63BD7" w:rsidRDefault="00D63BD7" w:rsidP="00D63BD7">
      <w:pPr>
        <w:rPr>
          <w:sz w:val="24"/>
        </w:rPr>
      </w:pPr>
      <w:bookmarkStart w:id="18" w:name="_Toc510633347"/>
    </w:p>
    <w:p w:rsidR="00D63BD7" w:rsidRPr="00D63BD7" w:rsidRDefault="00D63BD7" w:rsidP="00D63BD7"/>
    <w:p w:rsidR="00D63BD7" w:rsidRPr="00D63BD7" w:rsidRDefault="00D63BD7" w:rsidP="00D63BD7"/>
    <w:p w:rsidR="00D63BD7" w:rsidRPr="00D63BD7" w:rsidRDefault="00D63BD7" w:rsidP="00D63BD7"/>
    <w:p w:rsidR="00D63BD7" w:rsidRPr="00D63BD7" w:rsidRDefault="00D63BD7" w:rsidP="00D63BD7">
      <w:pPr>
        <w:rPr>
          <w:sz w:val="24"/>
        </w:rPr>
      </w:pPr>
      <w:r w:rsidRPr="00D63BD7">
        <w:lastRenderedPageBreak/>
        <w:t>Observasjon skjema av miljøet i barnehagen</w:t>
      </w:r>
      <w:bookmarkEnd w:id="18"/>
    </w:p>
    <w:p w:rsidR="00D63BD7" w:rsidRPr="00D63BD7" w:rsidRDefault="00D63BD7" w:rsidP="00D63BD7">
      <w:r w:rsidRPr="00D63BD7">
        <w:t xml:space="preserve">Spørsmålene nedenfor kan knyttes opp mot spørreskjema for personalet, utgangspunkt for refleksjoner mm. Når barnehagen kartlegger miljøet jevnlig oppdager personalet endringer tidligere og kan sette i gang tiltak ved behov </w:t>
      </w:r>
    </w:p>
    <w:p w:rsidR="00D63BD7" w:rsidRPr="00D63BD7" w:rsidRDefault="00D63BD7" w:rsidP="00D63BD7">
      <w:r w:rsidRPr="00D63BD7">
        <w:t>Sjekkliste – barnehagen sitt miljø:</w:t>
      </w:r>
    </w:p>
    <w:tbl>
      <w:tblPr>
        <w:tblStyle w:val="Tabellrutenett"/>
        <w:tblW w:w="0" w:type="auto"/>
        <w:tblInd w:w="0" w:type="dxa"/>
        <w:tblLook w:val="04A0" w:firstRow="1" w:lastRow="0" w:firstColumn="1" w:lastColumn="0" w:noHBand="0" w:noVBand="1"/>
      </w:tblPr>
      <w:tblGrid>
        <w:gridCol w:w="4547"/>
        <w:gridCol w:w="6"/>
        <w:gridCol w:w="1113"/>
        <w:gridCol w:w="1116"/>
        <w:gridCol w:w="6"/>
        <w:gridCol w:w="1120"/>
        <w:gridCol w:w="1154"/>
      </w:tblGrid>
      <w:tr w:rsidR="00D63BD7" w:rsidRPr="00D63BD7" w:rsidTr="00AF7698">
        <w:tc>
          <w:tcPr>
            <w:tcW w:w="4547"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pPr>
              <w:rPr>
                <w:b/>
              </w:rPr>
            </w:pPr>
            <w:r w:rsidRPr="00D63BD7">
              <w:rPr>
                <w:b/>
                <w:sz w:val="28"/>
              </w:rPr>
              <w:t>Spørsmål</w:t>
            </w:r>
          </w:p>
        </w:tc>
        <w:tc>
          <w:tcPr>
            <w:tcW w:w="1119"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pPr>
              <w:rPr>
                <w:b/>
              </w:rPr>
            </w:pPr>
            <w:r w:rsidRPr="00D63BD7">
              <w:rPr>
                <w:b/>
              </w:rPr>
              <w:t>JA</w:t>
            </w:r>
          </w:p>
          <w:p w:rsidR="00D63BD7" w:rsidRPr="00D63BD7" w:rsidRDefault="00D63BD7" w:rsidP="00D63BD7">
            <w:pPr>
              <w:rPr>
                <w:b/>
              </w:rPr>
            </w:pPr>
            <w:r w:rsidRPr="00D63BD7">
              <w:rPr>
                <w:b/>
              </w:rPr>
              <w:t>Alltid</w:t>
            </w:r>
          </w:p>
        </w:tc>
        <w:tc>
          <w:tcPr>
            <w:tcW w:w="1116"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pPr>
              <w:rPr>
                <w:b/>
              </w:rPr>
            </w:pPr>
            <w:r w:rsidRPr="00D63BD7">
              <w:rPr>
                <w:b/>
              </w:rPr>
              <w:t>JA</w:t>
            </w:r>
            <w:r w:rsidRPr="00D63BD7">
              <w:rPr>
                <w:b/>
              </w:rPr>
              <w:br/>
              <w:t>Ofte</w:t>
            </w:r>
          </w:p>
        </w:tc>
        <w:tc>
          <w:tcPr>
            <w:tcW w:w="1126" w:type="dxa"/>
            <w:gridSpan w:val="2"/>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pPr>
              <w:rPr>
                <w:b/>
              </w:rPr>
            </w:pPr>
            <w:r w:rsidRPr="00D63BD7">
              <w:rPr>
                <w:b/>
              </w:rPr>
              <w:t>NEI</w:t>
            </w:r>
            <w:r w:rsidRPr="00D63BD7">
              <w:rPr>
                <w:b/>
              </w:rPr>
              <w:br/>
              <w:t>Sjelden</w:t>
            </w:r>
          </w:p>
        </w:tc>
        <w:tc>
          <w:tcPr>
            <w:tcW w:w="1154" w:type="dxa"/>
            <w:tcBorders>
              <w:top w:val="single" w:sz="4" w:space="0" w:color="auto"/>
              <w:left w:val="single" w:sz="4" w:space="0" w:color="auto"/>
              <w:bottom w:val="single" w:sz="4" w:space="0" w:color="auto"/>
              <w:right w:val="single" w:sz="4" w:space="0" w:color="auto"/>
            </w:tcBorders>
            <w:shd w:val="clear" w:color="auto" w:fill="ACB9CA" w:themeFill="text2" w:themeFillTint="66"/>
            <w:hideMark/>
          </w:tcPr>
          <w:p w:rsidR="00D63BD7" w:rsidRPr="00D63BD7" w:rsidRDefault="00D63BD7" w:rsidP="00D63BD7">
            <w:pPr>
              <w:rPr>
                <w:b/>
              </w:rPr>
            </w:pPr>
            <w:r w:rsidRPr="00D63BD7">
              <w:rPr>
                <w:b/>
              </w:rPr>
              <w:t>NEI</w:t>
            </w:r>
          </w:p>
          <w:p w:rsidR="00D63BD7" w:rsidRPr="00D63BD7" w:rsidRDefault="00D63BD7" w:rsidP="00D63BD7">
            <w:pPr>
              <w:rPr>
                <w:b/>
              </w:rPr>
            </w:pPr>
            <w:r w:rsidRPr="00D63BD7">
              <w:rPr>
                <w:b/>
              </w:rPr>
              <w:t>Aldri</w:t>
            </w:r>
          </w:p>
        </w:tc>
      </w:tr>
      <w:tr w:rsidR="00D63BD7" w:rsidRPr="00D63BD7" w:rsidTr="00AF7698">
        <w:tc>
          <w:tcPr>
            <w:tcW w:w="4547" w:type="dxa"/>
            <w:tcBorders>
              <w:top w:val="single" w:sz="4" w:space="0" w:color="auto"/>
              <w:left w:val="single" w:sz="4" w:space="0" w:color="auto"/>
              <w:bottom w:val="single" w:sz="4" w:space="0" w:color="auto"/>
              <w:right w:val="single" w:sz="4" w:space="0" w:color="auto"/>
            </w:tcBorders>
          </w:tcPr>
          <w:p w:rsidR="00D63BD7" w:rsidRPr="00D63BD7" w:rsidRDefault="00D63BD7" w:rsidP="00D63BD7">
            <w:r w:rsidRPr="00D63BD7">
              <w:t xml:space="preserve">Er vi anerkjennende og støttende i vår barnehage </w:t>
            </w:r>
            <w:proofErr w:type="spellStart"/>
            <w:r w:rsidRPr="00D63BD7">
              <w:t>ifht</w:t>
            </w:r>
            <w:proofErr w:type="spellEnd"/>
            <w:r w:rsidRPr="00D63BD7">
              <w:t xml:space="preserve"> barna sine initiativ?</w:t>
            </w:r>
          </w:p>
          <w:p w:rsidR="00D63BD7" w:rsidRPr="00D63BD7" w:rsidRDefault="00D63BD7" w:rsidP="00D63BD7"/>
        </w:tc>
        <w:tc>
          <w:tcPr>
            <w:tcW w:w="1119"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16"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26"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4547" w:type="dxa"/>
            <w:tcBorders>
              <w:top w:val="single" w:sz="4" w:space="0" w:color="auto"/>
              <w:left w:val="single" w:sz="4" w:space="0" w:color="auto"/>
              <w:bottom w:val="single" w:sz="4" w:space="0" w:color="auto"/>
              <w:right w:val="single" w:sz="4" w:space="0" w:color="auto"/>
            </w:tcBorders>
          </w:tcPr>
          <w:p w:rsidR="00D63BD7" w:rsidRPr="00D63BD7" w:rsidRDefault="00D63BD7" w:rsidP="00D63BD7">
            <w:r w:rsidRPr="00D63BD7">
              <w:t>Blir alle barna lagt merke til i like stor grad?</w:t>
            </w:r>
          </w:p>
          <w:p w:rsidR="00D63BD7" w:rsidRPr="00D63BD7" w:rsidRDefault="00D63BD7" w:rsidP="00D63BD7"/>
          <w:p w:rsidR="00D63BD7" w:rsidRPr="00D63BD7" w:rsidRDefault="00D63BD7" w:rsidP="00D63BD7"/>
        </w:tc>
        <w:tc>
          <w:tcPr>
            <w:tcW w:w="1119"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16"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26"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4547" w:type="dxa"/>
            <w:tcBorders>
              <w:top w:val="single" w:sz="4" w:space="0" w:color="auto"/>
              <w:left w:val="single" w:sz="4" w:space="0" w:color="auto"/>
              <w:bottom w:val="single" w:sz="4" w:space="0" w:color="auto"/>
              <w:right w:val="single" w:sz="4" w:space="0" w:color="auto"/>
            </w:tcBorders>
          </w:tcPr>
          <w:p w:rsidR="00D63BD7" w:rsidRPr="00D63BD7" w:rsidRDefault="00D63BD7" w:rsidP="00D63BD7">
            <w:r w:rsidRPr="00D63BD7">
              <w:t>Får alle barna positiv oppmerksomhet?</w:t>
            </w:r>
          </w:p>
          <w:p w:rsidR="00D63BD7" w:rsidRPr="00D63BD7" w:rsidRDefault="00D63BD7" w:rsidP="00D63BD7"/>
          <w:p w:rsidR="00D63BD7" w:rsidRPr="00D63BD7" w:rsidRDefault="00D63BD7" w:rsidP="00D63BD7"/>
        </w:tc>
        <w:tc>
          <w:tcPr>
            <w:tcW w:w="1119"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16"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26"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4547" w:type="dxa"/>
            <w:tcBorders>
              <w:top w:val="single" w:sz="4" w:space="0" w:color="auto"/>
              <w:left w:val="single" w:sz="4" w:space="0" w:color="auto"/>
              <w:bottom w:val="single" w:sz="4" w:space="0" w:color="auto"/>
              <w:right w:val="single" w:sz="4" w:space="0" w:color="auto"/>
            </w:tcBorders>
          </w:tcPr>
          <w:p w:rsidR="00D63BD7" w:rsidRPr="00D63BD7" w:rsidRDefault="00D63BD7" w:rsidP="00D63BD7">
            <w:r w:rsidRPr="00D63BD7">
              <w:t xml:space="preserve">Får noen barn oftere negativ oppmerksomhet </w:t>
            </w:r>
          </w:p>
          <w:p w:rsidR="00D63BD7" w:rsidRPr="00D63BD7" w:rsidRDefault="00D63BD7" w:rsidP="00D63BD7">
            <w:r w:rsidRPr="00D63BD7">
              <w:t>enn andre barn?</w:t>
            </w:r>
          </w:p>
          <w:p w:rsidR="00D63BD7" w:rsidRPr="00D63BD7" w:rsidRDefault="00D63BD7" w:rsidP="00D63BD7"/>
        </w:tc>
        <w:tc>
          <w:tcPr>
            <w:tcW w:w="1119"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16"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26"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4547" w:type="dxa"/>
            <w:tcBorders>
              <w:top w:val="single" w:sz="4" w:space="0" w:color="auto"/>
              <w:left w:val="single" w:sz="4" w:space="0" w:color="auto"/>
              <w:bottom w:val="single" w:sz="4" w:space="0" w:color="auto"/>
              <w:right w:val="single" w:sz="4" w:space="0" w:color="auto"/>
            </w:tcBorders>
          </w:tcPr>
          <w:p w:rsidR="00D63BD7" w:rsidRPr="00D63BD7" w:rsidRDefault="00D63BD7" w:rsidP="00D63BD7">
            <w:r w:rsidRPr="00D63BD7">
              <w:t>Kan vi se et mønster i at vi har lettere for å tro på noen barn sin forklaring i konflikter enn andre?</w:t>
            </w:r>
          </w:p>
          <w:p w:rsidR="00D63BD7" w:rsidRPr="00D63BD7" w:rsidRDefault="00D63BD7" w:rsidP="00D63BD7"/>
        </w:tc>
        <w:tc>
          <w:tcPr>
            <w:tcW w:w="1119"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16"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26"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4547" w:type="dxa"/>
            <w:tcBorders>
              <w:top w:val="single" w:sz="4" w:space="0" w:color="auto"/>
              <w:left w:val="single" w:sz="4" w:space="0" w:color="auto"/>
              <w:bottom w:val="single" w:sz="4" w:space="0" w:color="auto"/>
              <w:right w:val="single" w:sz="4" w:space="0" w:color="auto"/>
            </w:tcBorders>
          </w:tcPr>
          <w:p w:rsidR="00D63BD7" w:rsidRPr="00D63BD7" w:rsidRDefault="00D63BD7" w:rsidP="00D63BD7">
            <w:r w:rsidRPr="00D63BD7">
              <w:t>Er det barn vi oftere tar kontakt med og setter i gang aktiviteter med enn andre?</w:t>
            </w:r>
          </w:p>
          <w:p w:rsidR="00D63BD7" w:rsidRPr="00D63BD7" w:rsidRDefault="00D63BD7" w:rsidP="00D63BD7"/>
        </w:tc>
        <w:tc>
          <w:tcPr>
            <w:tcW w:w="1119"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16"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26"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c>
          <w:tcPr>
            <w:tcW w:w="4547" w:type="dxa"/>
            <w:tcBorders>
              <w:top w:val="single" w:sz="4" w:space="0" w:color="auto"/>
              <w:left w:val="single" w:sz="4" w:space="0" w:color="auto"/>
              <w:bottom w:val="single" w:sz="4" w:space="0" w:color="auto"/>
              <w:right w:val="single" w:sz="4" w:space="0" w:color="auto"/>
            </w:tcBorders>
          </w:tcPr>
          <w:p w:rsidR="00D63BD7" w:rsidRPr="00D63BD7" w:rsidRDefault="00D63BD7" w:rsidP="00D63BD7">
            <w:r w:rsidRPr="00D63BD7">
              <w:t>Blir enkelte barn raskere avbrutt eller avvist av oss enn andre når de tar kontakt med oss?</w:t>
            </w:r>
          </w:p>
          <w:p w:rsidR="00D63BD7" w:rsidRPr="00D63BD7" w:rsidRDefault="00D63BD7" w:rsidP="00D63BD7"/>
        </w:tc>
        <w:tc>
          <w:tcPr>
            <w:tcW w:w="1119"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16"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26" w:type="dxa"/>
            <w:gridSpan w:val="2"/>
            <w:tcBorders>
              <w:top w:val="single" w:sz="4" w:space="0" w:color="auto"/>
              <w:left w:val="single" w:sz="4" w:space="0" w:color="auto"/>
              <w:bottom w:val="single" w:sz="4" w:space="0" w:color="auto"/>
              <w:right w:val="single" w:sz="4" w:space="0" w:color="auto"/>
            </w:tcBorders>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Pr>
          <w:p w:rsidR="00D63BD7" w:rsidRPr="00D63BD7" w:rsidRDefault="00D63BD7" w:rsidP="00D63BD7"/>
        </w:tc>
      </w:tr>
      <w:tr w:rsidR="00D63BD7" w:rsidRPr="00D63BD7" w:rsidTr="00AF7698">
        <w:trPr>
          <w:trHeight w:val="390"/>
        </w:trPr>
        <w:tc>
          <w:tcPr>
            <w:tcW w:w="45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r w:rsidRPr="00D63BD7">
              <w:t>Har vi større tålmodighet med enkelte barn, når det gjelder å følge de opp og hjelpe de?</w:t>
            </w:r>
          </w:p>
          <w:p w:rsidR="00D63BD7" w:rsidRPr="00D63BD7" w:rsidRDefault="00D63BD7" w:rsidP="00D63BD7"/>
        </w:tc>
        <w:tc>
          <w:tcPr>
            <w:tcW w:w="1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r>
      <w:tr w:rsidR="00D63BD7" w:rsidRPr="00D63BD7" w:rsidTr="00AF7698">
        <w:trPr>
          <w:trHeight w:val="330"/>
        </w:trPr>
        <w:tc>
          <w:tcPr>
            <w:tcW w:w="45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r w:rsidRPr="00D63BD7">
              <w:t>Er alle bevisste om at barn ikke alltid kan skille humor og ironi?</w:t>
            </w:r>
          </w:p>
          <w:p w:rsidR="00D63BD7" w:rsidRPr="00D63BD7" w:rsidRDefault="00D63BD7" w:rsidP="00D63BD7"/>
        </w:tc>
        <w:tc>
          <w:tcPr>
            <w:tcW w:w="1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r>
      <w:tr w:rsidR="00D63BD7" w:rsidRPr="00D63BD7" w:rsidTr="00AF7698">
        <w:trPr>
          <w:trHeight w:val="465"/>
        </w:trPr>
        <w:tc>
          <w:tcPr>
            <w:tcW w:w="45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r w:rsidRPr="00D63BD7">
              <w:t>Er miljøet i barnehagen preget av omsorg, anerkjennelse og varme?</w:t>
            </w:r>
          </w:p>
          <w:p w:rsidR="00D63BD7" w:rsidRPr="00D63BD7" w:rsidRDefault="00D63BD7" w:rsidP="00D63BD7"/>
        </w:tc>
        <w:tc>
          <w:tcPr>
            <w:tcW w:w="1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r>
      <w:tr w:rsidR="00D63BD7" w:rsidRPr="00D63BD7" w:rsidTr="00AF7698">
        <w:trPr>
          <w:trHeight w:val="450"/>
        </w:trPr>
        <w:tc>
          <w:tcPr>
            <w:tcW w:w="45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63BD7" w:rsidRPr="00D63BD7" w:rsidRDefault="00D63BD7" w:rsidP="00D63BD7">
            <w:r w:rsidRPr="00D63BD7">
              <w:t>Er samspillet mellom barna preget av likeverd og veksling mellom hvem som bestemmer og hvem som får være med?</w:t>
            </w:r>
          </w:p>
        </w:tc>
        <w:tc>
          <w:tcPr>
            <w:tcW w:w="1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r>
      <w:tr w:rsidR="00D63BD7" w:rsidRPr="00D63BD7" w:rsidTr="00AF7698">
        <w:trPr>
          <w:trHeight w:val="690"/>
        </w:trPr>
        <w:tc>
          <w:tcPr>
            <w:tcW w:w="45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D63BD7" w:rsidRPr="00D63BD7" w:rsidRDefault="00D63BD7" w:rsidP="00D63BD7">
            <w:r w:rsidRPr="00D63BD7">
              <w:t>Er det en trygg og avslappet tone i barnehagen, som er preget av humor, spontanitet, oppmuntring og glede</w:t>
            </w:r>
          </w:p>
        </w:tc>
        <w:tc>
          <w:tcPr>
            <w:tcW w:w="1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r>
      <w:tr w:rsidR="00D63BD7" w:rsidRPr="00D63BD7" w:rsidTr="00AF7698">
        <w:trPr>
          <w:trHeight w:val="495"/>
        </w:trPr>
        <w:tc>
          <w:tcPr>
            <w:tcW w:w="4553"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r w:rsidRPr="00D63BD7">
              <w:t>Er det rom for at barna får prøve og feile i vår barnehage?</w:t>
            </w:r>
          </w:p>
          <w:p w:rsidR="00D63BD7" w:rsidRPr="00D63BD7" w:rsidRDefault="00D63BD7" w:rsidP="00D63BD7"/>
        </w:tc>
        <w:tc>
          <w:tcPr>
            <w:tcW w:w="1113"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2"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2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c>
          <w:tcPr>
            <w:tcW w:w="115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D63BD7" w:rsidRPr="00D63BD7" w:rsidRDefault="00D63BD7" w:rsidP="00D63BD7"/>
        </w:tc>
      </w:tr>
    </w:tbl>
    <w:p w:rsidR="00D63BD7" w:rsidRPr="00D63BD7" w:rsidRDefault="00D63BD7" w:rsidP="00D63BD7">
      <w:pPr>
        <w:keepNext/>
        <w:keepLines/>
        <w:spacing w:before="480" w:after="0" w:line="276" w:lineRule="auto"/>
        <w:outlineLvl w:val="0"/>
        <w:rPr>
          <w:rFonts w:asciiTheme="majorHAnsi" w:eastAsiaTheme="majorEastAsia" w:hAnsiTheme="majorHAnsi" w:cstheme="majorBidi"/>
          <w:b/>
          <w:bCs/>
          <w:color w:val="2F5496" w:themeColor="accent1" w:themeShade="BF"/>
          <w:sz w:val="28"/>
          <w:szCs w:val="28"/>
        </w:rPr>
      </w:pPr>
      <w:bookmarkStart w:id="19" w:name="_Toc510633348"/>
      <w:r w:rsidRPr="00D63BD7">
        <w:rPr>
          <w:rFonts w:asciiTheme="majorHAnsi" w:eastAsiaTheme="majorEastAsia" w:hAnsiTheme="majorHAnsi" w:cstheme="majorBidi"/>
          <w:b/>
          <w:bCs/>
          <w:color w:val="2F5496" w:themeColor="accent1" w:themeShade="BF"/>
          <w:sz w:val="28"/>
          <w:szCs w:val="28"/>
        </w:rPr>
        <w:lastRenderedPageBreak/>
        <w:t>Litteratur</w:t>
      </w:r>
      <w:bookmarkEnd w:id="19"/>
    </w:p>
    <w:p w:rsidR="00D63BD7" w:rsidRPr="00D63BD7" w:rsidRDefault="00D63BD7" w:rsidP="00D63BD7"/>
    <w:p w:rsidR="00D63BD7" w:rsidRPr="00D63BD7" w:rsidRDefault="00D63BD7" w:rsidP="00D63BD7">
      <w:hyperlink r:id="rId25" w:history="1">
        <w:r w:rsidRPr="00D63BD7">
          <w:rPr>
            <w:color w:val="0563C1" w:themeColor="hyperlink"/>
            <w:u w:val="single"/>
          </w:rPr>
          <w:t>www.godskole.no/mobbing-og-krenkende-atferd/hva-er-mobbing</w:t>
        </w:r>
      </w:hyperlink>
    </w:p>
    <w:p w:rsidR="00D63BD7" w:rsidRPr="00D63BD7" w:rsidRDefault="00D63BD7" w:rsidP="00D63BD7">
      <w:hyperlink r:id="rId26" w:history="1">
        <w:r w:rsidRPr="00D63BD7">
          <w:rPr>
            <w:color w:val="0563C1" w:themeColor="hyperlink"/>
            <w:u w:val="single"/>
          </w:rPr>
          <w:t>https://www.modum.kommune.no/getfile.php/4078520.1254.wwbqw7mltzl7b7/Plan+for+arbeid+mot+mobbing+i+barnehagene+i+Modum+-+sept+2017.pdf</w:t>
        </w:r>
      </w:hyperlink>
    </w:p>
    <w:p w:rsidR="00D63BD7" w:rsidRPr="00D63BD7" w:rsidRDefault="00D63BD7" w:rsidP="00D63BD7">
      <w:hyperlink r:id="rId27" w:history="1">
        <w:r w:rsidRPr="00D63BD7">
          <w:rPr>
            <w:color w:val="0563C1" w:themeColor="hyperlink"/>
            <w:u w:val="single"/>
          </w:rPr>
          <w:t>https://www.fhi.no/fp/barn-og-unge/oppvekst/fakta-om-mobbing-blant-barn-og-unge/</w:t>
        </w:r>
      </w:hyperlink>
    </w:p>
    <w:p w:rsidR="00D63BD7" w:rsidRPr="00D63BD7" w:rsidRDefault="00D63BD7" w:rsidP="00D63BD7">
      <w:pPr>
        <w:rPr>
          <w:rFonts w:ascii="Georgia" w:hAnsi="Georgia"/>
          <w:color w:val="000000"/>
        </w:rPr>
      </w:pPr>
      <w:r w:rsidRPr="00D63BD7">
        <w:rPr>
          <w:rFonts w:ascii="Georgia" w:hAnsi="Georgia"/>
          <w:color w:val="000000"/>
        </w:rPr>
        <w:t xml:space="preserve">Dan </w:t>
      </w:r>
      <w:proofErr w:type="spellStart"/>
      <w:r w:rsidRPr="00D63BD7">
        <w:rPr>
          <w:rFonts w:ascii="Georgia" w:hAnsi="Georgia"/>
          <w:color w:val="000000"/>
        </w:rPr>
        <w:t>Olweus</w:t>
      </w:r>
      <w:proofErr w:type="spellEnd"/>
      <w:r w:rsidRPr="00D63BD7">
        <w:rPr>
          <w:rFonts w:ascii="Georgia" w:hAnsi="Georgia"/>
          <w:color w:val="000000"/>
        </w:rPr>
        <w:t>, svensk-norsk psykolog</w:t>
      </w:r>
    </w:p>
    <w:p w:rsidR="00D63BD7" w:rsidRPr="00D63BD7" w:rsidRDefault="00D63BD7" w:rsidP="00D63BD7">
      <w:pPr>
        <w:rPr>
          <w:rFonts w:ascii="Georgia" w:hAnsi="Georgia"/>
          <w:color w:val="000000"/>
        </w:rPr>
      </w:pPr>
      <w:r w:rsidRPr="00D63BD7">
        <w:rPr>
          <w:rFonts w:ascii="Georgia" w:hAnsi="Georgia"/>
          <w:color w:val="000000"/>
        </w:rPr>
        <w:t>Rammeplan 2017</w:t>
      </w:r>
    </w:p>
    <w:p w:rsidR="00D63BD7" w:rsidRPr="00D63BD7" w:rsidRDefault="00D63BD7" w:rsidP="00D63BD7">
      <w:pPr>
        <w:rPr>
          <w:rFonts w:ascii="Georgia" w:hAnsi="Georgia"/>
          <w:color w:val="000000"/>
        </w:rPr>
      </w:pPr>
      <w:r w:rsidRPr="00D63BD7">
        <w:rPr>
          <w:rFonts w:ascii="Georgia" w:hAnsi="Georgia"/>
          <w:color w:val="000000"/>
        </w:rPr>
        <w:t>Lov om barnehager (Barnehageloven)</w:t>
      </w:r>
    </w:p>
    <w:p w:rsidR="00D63BD7" w:rsidRPr="00D63BD7" w:rsidRDefault="00D63BD7" w:rsidP="00D63BD7">
      <w:pPr>
        <w:rPr>
          <w:rFonts w:ascii="Georgia" w:hAnsi="Georgia"/>
          <w:color w:val="000000"/>
        </w:rPr>
      </w:pPr>
    </w:p>
    <w:p w:rsidR="00D63BD7" w:rsidRPr="00D63BD7" w:rsidRDefault="00D63BD7" w:rsidP="00D63BD7"/>
    <w:p w:rsidR="004045C0" w:rsidRDefault="004045C0">
      <w:bookmarkStart w:id="20" w:name="_GoBack"/>
      <w:bookmarkEnd w:id="20"/>
    </w:p>
    <w:sectPr w:rsidR="004045C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1F0B"/>
    <w:multiLevelType w:val="multilevel"/>
    <w:tmpl w:val="2BE42C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727208"/>
    <w:multiLevelType w:val="hybridMultilevel"/>
    <w:tmpl w:val="C6A8BEB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2" w15:restartNumberingAfterBreak="0">
    <w:nsid w:val="15213705"/>
    <w:multiLevelType w:val="hybridMultilevel"/>
    <w:tmpl w:val="F06292C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3" w15:restartNumberingAfterBreak="0">
    <w:nsid w:val="199529FE"/>
    <w:multiLevelType w:val="hybridMultilevel"/>
    <w:tmpl w:val="6E48419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4" w15:restartNumberingAfterBreak="0">
    <w:nsid w:val="55723CF9"/>
    <w:multiLevelType w:val="hybridMultilevel"/>
    <w:tmpl w:val="C26AD3E2"/>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5" w15:restartNumberingAfterBreak="0">
    <w:nsid w:val="5AE70EC0"/>
    <w:multiLevelType w:val="hybridMultilevel"/>
    <w:tmpl w:val="299CCA14"/>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6" w15:restartNumberingAfterBreak="0">
    <w:nsid w:val="63F90CB2"/>
    <w:multiLevelType w:val="hybridMultilevel"/>
    <w:tmpl w:val="8AF2032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7" w15:restartNumberingAfterBreak="0">
    <w:nsid w:val="64FD1A7A"/>
    <w:multiLevelType w:val="hybridMultilevel"/>
    <w:tmpl w:val="3312953C"/>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15:restartNumberingAfterBreak="0">
    <w:nsid w:val="6AA46004"/>
    <w:multiLevelType w:val="hybridMultilevel"/>
    <w:tmpl w:val="752C90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8"/>
  </w:num>
  <w:num w:numId="4">
    <w:abstractNumId w:val="4"/>
  </w:num>
  <w:num w:numId="5">
    <w:abstractNumId w:val="3"/>
  </w:num>
  <w:num w:numId="6">
    <w:abstractNumId w:val="2"/>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3BD7"/>
    <w:rsid w:val="003D4108"/>
    <w:rsid w:val="004045C0"/>
    <w:rsid w:val="00D63BD7"/>
    <w:rsid w:val="00DE156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1995AA-E247-4317-8EDD-AA3A7CFE3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D63BD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D63BD7"/>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63B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narum%20Barnehage\AppData\Local\Microsoft\Windows\INetCache\Content.Outlook\0EO3CWE1\Plan%20for%20arbeid%20mot%20mobbing%20i%20Snarum%20%20Barnehage.docx" TargetMode="External"/><Relationship Id="rId13" Type="http://schemas.openxmlformats.org/officeDocument/2006/relationships/hyperlink" Target="file:///C:\Users\Snarum%20Barnehage\AppData\Local\Microsoft\Windows\INetCache\Content.Outlook\0EO3CWE1\Plan%20for%20arbeid%20mot%20mobbing%20i%20Snarum%20%20Barnehage.docx" TargetMode="External"/><Relationship Id="rId18" Type="http://schemas.openxmlformats.org/officeDocument/2006/relationships/hyperlink" Target="file:///C:\Users\Snarum%20Barnehage\AppData\Local\Microsoft\Windows\INetCache\Content.Outlook\0EO3CWE1\Plan%20for%20arbeid%20mot%20mobbing%20i%20Snarum%20%20Barnehage.docx" TargetMode="External"/><Relationship Id="rId26" Type="http://schemas.openxmlformats.org/officeDocument/2006/relationships/hyperlink" Target="https://www.modum.kommune.no/getfile.php/4078520.1254.wwbqw7mltzl7b7/Plan+for+arbeid+mot+mobbing+i+barnehagene+i+Modum+-+sept+2017.pdf" TargetMode="External"/><Relationship Id="rId3" Type="http://schemas.openxmlformats.org/officeDocument/2006/relationships/settings" Target="settings.xml"/><Relationship Id="rId21" Type="http://schemas.openxmlformats.org/officeDocument/2006/relationships/hyperlink" Target="file:///C:\Users\Snarum%20Barnehage\AppData\Local\Microsoft\Windows\INetCache\Content.Outlook\0EO3CWE1\Plan%20for%20arbeid%20mot%20mobbing%20i%20Snarum%20%20Barnehage.docx" TargetMode="External"/><Relationship Id="rId7" Type="http://schemas.openxmlformats.org/officeDocument/2006/relationships/hyperlink" Target="file:///C:\Users\Snarum%20Barnehage\AppData\Local\Microsoft\Windows\INetCache\Content.Outlook\0EO3CWE1\Plan%20for%20arbeid%20mot%20mobbing%20i%20Snarum%20%20Barnehage.docx" TargetMode="External"/><Relationship Id="rId12" Type="http://schemas.openxmlformats.org/officeDocument/2006/relationships/hyperlink" Target="file:///C:\Users\Snarum%20Barnehage\AppData\Local\Microsoft\Windows\INetCache\Content.Outlook\0EO3CWE1\Plan%20for%20arbeid%20mot%20mobbing%20i%20Snarum%20%20Barnehage.docx" TargetMode="External"/><Relationship Id="rId17" Type="http://schemas.openxmlformats.org/officeDocument/2006/relationships/hyperlink" Target="file:///C:\Users\Snarum%20Barnehage\AppData\Local\Microsoft\Windows\INetCache\Content.Outlook\0EO3CWE1\Plan%20for%20arbeid%20mot%20mobbing%20i%20Snarum%20%20Barnehage.docx" TargetMode="External"/><Relationship Id="rId25" Type="http://schemas.openxmlformats.org/officeDocument/2006/relationships/hyperlink" Target="http://www.godskole.no/mobbing-og-krenkende-atferd/hva-er-mobbing" TargetMode="External"/><Relationship Id="rId2" Type="http://schemas.openxmlformats.org/officeDocument/2006/relationships/styles" Target="styles.xml"/><Relationship Id="rId16" Type="http://schemas.openxmlformats.org/officeDocument/2006/relationships/hyperlink" Target="file:///C:\Users\Snarum%20Barnehage\AppData\Local\Microsoft\Windows\INetCache\Content.Outlook\0EO3CWE1\Plan%20for%20arbeid%20mot%20mobbing%20i%20Snarum%20%20Barnehage.docx" TargetMode="External"/><Relationship Id="rId20" Type="http://schemas.openxmlformats.org/officeDocument/2006/relationships/hyperlink" Target="file:///C:\Users\Snarum%20Barnehage\AppData\Local\Microsoft\Windows\INetCache\Content.Outlook\0EO3CWE1\Plan%20for%20arbeid%20mot%20mobbing%20i%20Snarum%20%20Barnehage.docx"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file:///C:\Users\Snarum%20Barnehage\AppData\Local\Microsoft\Windows\INetCache\Content.Outlook\0EO3CWE1\Plan%20for%20arbeid%20mot%20mobbing%20i%20Snarum%20%20Barnehage.docx" TargetMode="External"/><Relationship Id="rId11" Type="http://schemas.openxmlformats.org/officeDocument/2006/relationships/hyperlink" Target="file:///C:\Users\Snarum%20Barnehage\AppData\Local\Microsoft\Windows\INetCache\Content.Outlook\0EO3CWE1\Plan%20for%20arbeid%20mot%20mobbing%20i%20Snarum%20%20Barnehage.docx" TargetMode="External"/><Relationship Id="rId24" Type="http://schemas.openxmlformats.org/officeDocument/2006/relationships/hyperlink" Target="file:///C:\Users\Snarum%20Barnehage\AppData\Local\Microsoft\Windows\INetCache\Content.Outlook\0EO3CWE1\Plan%20for%20arbeid%20mot%20mobbing%20i%20Snarum%20%20Barnehage.docx" TargetMode="External"/><Relationship Id="rId5" Type="http://schemas.openxmlformats.org/officeDocument/2006/relationships/hyperlink" Target="file:///C:\Users\Snarum%20Barnehage\AppData\Local\Microsoft\Windows\INetCache\Content.Outlook\0EO3CWE1\Plan%20for%20arbeid%20mot%20mobbing%20i%20Snarum%20%20Barnehage.docx" TargetMode="External"/><Relationship Id="rId15" Type="http://schemas.openxmlformats.org/officeDocument/2006/relationships/hyperlink" Target="file:///C:\Users\Snarum%20Barnehage\AppData\Local\Microsoft\Windows\INetCache\Content.Outlook\0EO3CWE1\Plan%20for%20arbeid%20mot%20mobbing%20i%20Snarum%20%20Barnehage.docx" TargetMode="External"/><Relationship Id="rId23" Type="http://schemas.openxmlformats.org/officeDocument/2006/relationships/hyperlink" Target="file:///C:\Users\Snarum%20Barnehage\AppData\Local\Microsoft\Windows\INetCache\Content.Outlook\0EO3CWE1\Plan%20for%20arbeid%20mot%20mobbing%20i%20Snarum%20%20Barnehage.docx" TargetMode="External"/><Relationship Id="rId28" Type="http://schemas.openxmlformats.org/officeDocument/2006/relationships/fontTable" Target="fontTable.xml"/><Relationship Id="rId10" Type="http://schemas.openxmlformats.org/officeDocument/2006/relationships/hyperlink" Target="file:///C:\Users\Snarum%20Barnehage\AppData\Local\Microsoft\Windows\INetCache\Content.Outlook\0EO3CWE1\Plan%20for%20arbeid%20mot%20mobbing%20i%20Snarum%20%20Barnehage.docx" TargetMode="External"/><Relationship Id="rId19" Type="http://schemas.openxmlformats.org/officeDocument/2006/relationships/hyperlink" Target="file:///C:\Users\Snarum%20Barnehage\AppData\Local\Microsoft\Windows\INetCache\Content.Outlook\0EO3CWE1\Plan%20for%20arbeid%20mot%20mobbing%20i%20Snarum%20%20Barnehage.docx" TargetMode="External"/><Relationship Id="rId4" Type="http://schemas.openxmlformats.org/officeDocument/2006/relationships/webSettings" Target="webSettings.xml"/><Relationship Id="rId9" Type="http://schemas.openxmlformats.org/officeDocument/2006/relationships/hyperlink" Target="file:///C:\Users\Snarum%20Barnehage\AppData\Local\Microsoft\Windows\INetCache\Content.Outlook\0EO3CWE1\Plan%20for%20arbeid%20mot%20mobbing%20i%20Snarum%20%20Barnehage.docx" TargetMode="External"/><Relationship Id="rId14" Type="http://schemas.openxmlformats.org/officeDocument/2006/relationships/hyperlink" Target="file:///C:\Users\Snarum%20Barnehage\AppData\Local\Microsoft\Windows\INetCache\Content.Outlook\0EO3CWE1\Plan%20for%20arbeid%20mot%20mobbing%20i%20Snarum%20%20Barnehage.docx" TargetMode="External"/><Relationship Id="rId22" Type="http://schemas.openxmlformats.org/officeDocument/2006/relationships/hyperlink" Target="file:///C:\Users\Snarum%20Barnehage\AppData\Local\Microsoft\Windows\INetCache\Content.Outlook\0EO3CWE1\Plan%20for%20arbeid%20mot%20mobbing%20i%20Snarum%20%20Barnehage.docx" TargetMode="External"/><Relationship Id="rId27" Type="http://schemas.openxmlformats.org/officeDocument/2006/relationships/hyperlink" Target="https://www.fhi.no/fp/barn-og-unge/oppvekst/fakta-om-mobbing-blant-barn-og-ung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Pages>
  <Words>3081</Words>
  <Characters>16332</Characters>
  <Application>Microsoft Office Word</Application>
  <DocSecurity>0</DocSecurity>
  <Lines>136</Lines>
  <Paragraphs>38</Paragraphs>
  <ScaleCrop>false</ScaleCrop>
  <Company/>
  <LinksUpToDate>false</LinksUpToDate>
  <CharactersWithSpaces>19375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Snarum Barnehage</dc:creator>
  <cp:keywords/>
  <dc:description/>
  <cp:lastModifiedBy>Snarum Barnehage</cp:lastModifiedBy>
  <cp:revision>1</cp:revision>
  <cp:lastPrinted>2018-05-07T12:01:00Z</cp:lastPrinted>
  <dcterms:created xsi:type="dcterms:W3CDTF">2018-05-07T12:00:00Z</dcterms:created>
  <dcterms:modified xsi:type="dcterms:W3CDTF">2018-05-07T12:03:00Z</dcterms:modified>
</cp:coreProperties>
</file>